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horzAnchor="page" w:tblpX="705" w:tblpY="-420"/>
        <w:tblW w:w="10348" w:type="dxa"/>
        <w:tblLayout w:type="fixed"/>
        <w:tblLook w:val="0000" w:firstRow="0" w:lastRow="0" w:firstColumn="0" w:lastColumn="0" w:noHBand="0" w:noVBand="0"/>
      </w:tblPr>
      <w:tblGrid>
        <w:gridCol w:w="1560"/>
        <w:gridCol w:w="2971"/>
        <w:gridCol w:w="5817"/>
      </w:tblGrid>
      <w:tr w:rsidR="00DB3D15" w:rsidRPr="008A3878" w:rsidTr="0003649E">
        <w:tc>
          <w:tcPr>
            <w:tcW w:w="1560" w:type="dxa"/>
            <w:shd w:val="clear" w:color="auto" w:fill="auto"/>
            <w:vAlign w:val="center"/>
          </w:tcPr>
          <w:p w:rsidR="00DB3D15" w:rsidRPr="0075764F" w:rsidRDefault="00DB3D15" w:rsidP="0003649E">
            <w:pPr>
              <w:pStyle w:val="TableHeading"/>
              <w:shd w:val="clear" w:color="auto" w:fill="F2F2F2" w:themeFill="background1" w:themeFillShade="F2"/>
              <w:spacing w:after="0"/>
              <w:rPr>
                <w:rFonts w:asciiTheme="minorHAnsi" w:hAnsiTheme="minorHAnsi" w:cstheme="minorHAnsi"/>
                <w:i w:val="0"/>
                <w:sz w:val="22"/>
                <w:szCs w:val="22"/>
              </w:rPr>
            </w:pPr>
            <w:r w:rsidRPr="0075764F">
              <w:rPr>
                <w:rFonts w:asciiTheme="minorHAnsi" w:hAnsiTheme="minorHAnsi" w:cstheme="minorHAnsi"/>
                <w:i w:val="0"/>
                <w:sz w:val="22"/>
                <w:szCs w:val="22"/>
              </w:rPr>
              <w:t>Category</w:t>
            </w:r>
          </w:p>
        </w:tc>
        <w:tc>
          <w:tcPr>
            <w:tcW w:w="2971" w:type="dxa"/>
            <w:shd w:val="clear" w:color="auto" w:fill="auto"/>
            <w:vAlign w:val="center"/>
          </w:tcPr>
          <w:p w:rsidR="00DB3D15" w:rsidRPr="0075764F" w:rsidRDefault="00DB3D15" w:rsidP="0003649E">
            <w:pPr>
              <w:pStyle w:val="TableHeading"/>
              <w:shd w:val="clear" w:color="auto" w:fill="F2F2F2" w:themeFill="background1" w:themeFillShade="F2"/>
              <w:spacing w:after="0"/>
              <w:rPr>
                <w:rFonts w:asciiTheme="minorHAnsi" w:hAnsiTheme="minorHAnsi" w:cstheme="minorHAnsi"/>
                <w:i w:val="0"/>
                <w:sz w:val="22"/>
                <w:szCs w:val="22"/>
              </w:rPr>
            </w:pPr>
            <w:r w:rsidRPr="0075764F">
              <w:rPr>
                <w:rFonts w:asciiTheme="minorHAnsi" w:hAnsiTheme="minorHAnsi" w:cstheme="minorHAnsi"/>
                <w:i w:val="0"/>
                <w:sz w:val="22"/>
                <w:szCs w:val="22"/>
              </w:rPr>
              <w:t>Element</w:t>
            </w:r>
          </w:p>
        </w:tc>
        <w:tc>
          <w:tcPr>
            <w:tcW w:w="5817" w:type="dxa"/>
            <w:shd w:val="clear" w:color="auto" w:fill="auto"/>
            <w:vAlign w:val="center"/>
          </w:tcPr>
          <w:p w:rsidR="00DB3D15" w:rsidRPr="0075764F" w:rsidRDefault="00DB3D15" w:rsidP="0003649E">
            <w:pPr>
              <w:pStyle w:val="TableHeading"/>
              <w:shd w:val="clear" w:color="auto" w:fill="F2F2F2" w:themeFill="background1" w:themeFillShade="F2"/>
              <w:spacing w:after="0"/>
              <w:rPr>
                <w:rFonts w:asciiTheme="minorHAnsi" w:hAnsiTheme="minorHAnsi" w:cstheme="minorHAnsi"/>
                <w:i w:val="0"/>
                <w:sz w:val="22"/>
                <w:szCs w:val="22"/>
              </w:rPr>
            </w:pPr>
            <w:r w:rsidRPr="0075764F">
              <w:rPr>
                <w:rFonts w:asciiTheme="minorHAnsi" w:hAnsiTheme="minorHAnsi" w:cstheme="minorHAnsi"/>
                <w:i w:val="0"/>
                <w:sz w:val="22"/>
                <w:szCs w:val="22"/>
              </w:rPr>
              <w:t>Detail/Comment</w:t>
            </w:r>
          </w:p>
        </w:tc>
      </w:tr>
      <w:tr w:rsidR="00DB3D15" w:rsidRPr="008A3878" w:rsidTr="004422DF">
        <w:tc>
          <w:tcPr>
            <w:tcW w:w="1560" w:type="dxa"/>
            <w:vMerge w:val="restart"/>
            <w:shd w:val="clear" w:color="auto" w:fill="auto"/>
            <w:vAlign w:val="center"/>
          </w:tcPr>
          <w:p w:rsidR="00DB3D15" w:rsidRPr="0075764F" w:rsidRDefault="00DB3D15" w:rsidP="004422DF">
            <w:pPr>
              <w:pStyle w:val="TableContents"/>
              <w:spacing w:after="0"/>
              <w:rPr>
                <w:rFonts w:asciiTheme="minorHAnsi" w:hAnsiTheme="minorHAnsi" w:cstheme="minorHAnsi"/>
                <w:b/>
                <w:sz w:val="22"/>
                <w:szCs w:val="22"/>
              </w:rPr>
            </w:pPr>
            <w:r w:rsidRPr="0075764F">
              <w:rPr>
                <w:rFonts w:asciiTheme="minorHAnsi" w:hAnsiTheme="minorHAnsi" w:cstheme="minorHAnsi"/>
                <w:b/>
                <w:sz w:val="22"/>
                <w:szCs w:val="22"/>
              </w:rPr>
              <w:t>Dataset</w:t>
            </w:r>
          </w:p>
        </w:tc>
        <w:tc>
          <w:tcPr>
            <w:tcW w:w="2971" w:type="dxa"/>
            <w:shd w:val="clear" w:color="auto" w:fill="auto"/>
            <w:vAlign w:val="center"/>
          </w:tcPr>
          <w:p w:rsidR="00DB3D15" w:rsidRPr="0075764F" w:rsidRDefault="00DB3D15" w:rsidP="004422DF">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Title</w:t>
            </w:r>
          </w:p>
        </w:tc>
        <w:tc>
          <w:tcPr>
            <w:tcW w:w="5817" w:type="dxa"/>
            <w:shd w:val="clear" w:color="auto" w:fill="auto"/>
          </w:tcPr>
          <w:p w:rsidR="00DB3D15" w:rsidRPr="0075764F" w:rsidRDefault="00DB3D15" w:rsidP="00C82BE7">
            <w:pPr>
              <w:pStyle w:val="TableContents"/>
              <w:spacing w:after="0"/>
              <w:rPr>
                <w:rFonts w:asciiTheme="minorHAnsi" w:hAnsiTheme="minorHAnsi" w:cstheme="minorHAnsi"/>
                <w:sz w:val="22"/>
                <w:szCs w:val="22"/>
              </w:rPr>
            </w:pPr>
            <w:r>
              <w:rPr>
                <w:rFonts w:asciiTheme="minorHAnsi" w:hAnsiTheme="minorHAnsi" w:cstheme="minorHAnsi"/>
                <w:sz w:val="22"/>
                <w:szCs w:val="22"/>
              </w:rPr>
              <w:t>NE Australia d</w:t>
            </w:r>
            <w:r w:rsidRPr="0075764F">
              <w:rPr>
                <w:rFonts w:asciiTheme="minorHAnsi" w:hAnsiTheme="minorHAnsi" w:cstheme="minorHAnsi"/>
                <w:sz w:val="22"/>
                <w:szCs w:val="22"/>
              </w:rPr>
              <w:t>ugong distribution and relative density</w:t>
            </w:r>
            <w:r>
              <w:rPr>
                <w:rFonts w:asciiTheme="minorHAnsi" w:hAnsiTheme="minorHAnsi" w:cstheme="minorHAnsi"/>
                <w:sz w:val="22"/>
                <w:szCs w:val="22"/>
              </w:rPr>
              <w:t xml:space="preserve"> groups</w:t>
            </w:r>
          </w:p>
        </w:tc>
      </w:tr>
      <w:tr w:rsidR="00DB3D15" w:rsidRPr="008A3878" w:rsidTr="004422DF">
        <w:tc>
          <w:tcPr>
            <w:tcW w:w="1560" w:type="dxa"/>
            <w:vMerge/>
            <w:shd w:val="clear" w:color="auto" w:fill="auto"/>
            <w:vAlign w:val="center"/>
          </w:tcPr>
          <w:p w:rsidR="00DB3D15" w:rsidRPr="0075764F" w:rsidRDefault="00DB3D15" w:rsidP="004422DF">
            <w:pPr>
              <w:pStyle w:val="TableContents"/>
              <w:spacing w:after="0"/>
              <w:rPr>
                <w:rFonts w:asciiTheme="minorHAnsi" w:hAnsiTheme="minorHAnsi" w:cstheme="minorHAnsi"/>
                <w:b/>
                <w:sz w:val="22"/>
                <w:szCs w:val="22"/>
              </w:rPr>
            </w:pPr>
          </w:p>
        </w:tc>
        <w:tc>
          <w:tcPr>
            <w:tcW w:w="2971" w:type="dxa"/>
            <w:shd w:val="clear" w:color="auto" w:fill="auto"/>
            <w:vAlign w:val="center"/>
          </w:tcPr>
          <w:p w:rsidR="00DB3D15" w:rsidRPr="0075764F" w:rsidRDefault="00DB3D15" w:rsidP="004422DF">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Custodian</w:t>
            </w:r>
          </w:p>
        </w:tc>
        <w:tc>
          <w:tcPr>
            <w:tcW w:w="5817" w:type="dxa"/>
            <w:shd w:val="clear" w:color="auto" w:fill="auto"/>
          </w:tcPr>
          <w:p w:rsidR="00DB3D15" w:rsidRDefault="00DB3D15" w:rsidP="00637BC7">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Helene Marsh and Alana Grech, James Cook University</w:t>
            </w:r>
          </w:p>
          <w:p w:rsidR="00DB3D15" w:rsidRPr="0075764F" w:rsidRDefault="00DB3D15" w:rsidP="00637BC7">
            <w:pPr>
              <w:pStyle w:val="TableContents"/>
              <w:spacing w:after="0"/>
              <w:rPr>
                <w:rFonts w:asciiTheme="minorHAnsi" w:hAnsiTheme="minorHAnsi" w:cstheme="minorHAnsi"/>
                <w:sz w:val="22"/>
                <w:szCs w:val="22"/>
              </w:rPr>
            </w:pPr>
            <w:r>
              <w:rPr>
                <w:rFonts w:asciiTheme="minorHAnsi" w:hAnsiTheme="minorHAnsi" w:cstheme="minorHAnsi"/>
                <w:sz w:val="22"/>
                <w:szCs w:val="22"/>
              </w:rPr>
              <w:t>Collaborators</w:t>
            </w:r>
            <w:r w:rsidR="00581C11">
              <w:rPr>
                <w:rFonts w:asciiTheme="minorHAnsi" w:hAnsiTheme="minorHAnsi" w:cstheme="minorHAnsi"/>
                <w:sz w:val="22"/>
                <w:szCs w:val="22"/>
              </w:rPr>
              <w:t>:</w:t>
            </w:r>
            <w:r>
              <w:rPr>
                <w:rFonts w:asciiTheme="minorHAnsi" w:hAnsiTheme="minorHAnsi" w:cstheme="minorHAnsi"/>
                <w:sz w:val="22"/>
                <w:szCs w:val="22"/>
              </w:rPr>
              <w:t xml:space="preserve"> Christophe Cleguer</w:t>
            </w:r>
            <w:r w:rsidR="00581C11" w:rsidRPr="0075764F">
              <w:rPr>
                <w:rFonts w:asciiTheme="minorHAnsi" w:hAnsiTheme="minorHAnsi" w:cstheme="minorHAnsi"/>
                <w:sz w:val="22"/>
                <w:szCs w:val="22"/>
              </w:rPr>
              <w:t>, James Cook University</w:t>
            </w:r>
          </w:p>
        </w:tc>
      </w:tr>
      <w:tr w:rsidR="00DB3D15" w:rsidRPr="008A3878" w:rsidTr="004422DF">
        <w:tc>
          <w:tcPr>
            <w:tcW w:w="1560" w:type="dxa"/>
            <w:vMerge/>
            <w:shd w:val="clear" w:color="auto" w:fill="auto"/>
            <w:vAlign w:val="center"/>
          </w:tcPr>
          <w:p w:rsidR="00DB3D15" w:rsidRPr="0075764F" w:rsidRDefault="00DB3D15" w:rsidP="004422DF">
            <w:pPr>
              <w:pStyle w:val="TableContents"/>
              <w:spacing w:after="0"/>
              <w:rPr>
                <w:rFonts w:asciiTheme="minorHAnsi" w:hAnsiTheme="minorHAnsi" w:cstheme="minorHAnsi"/>
                <w:b/>
                <w:sz w:val="22"/>
                <w:szCs w:val="22"/>
              </w:rPr>
            </w:pPr>
          </w:p>
        </w:tc>
        <w:tc>
          <w:tcPr>
            <w:tcW w:w="2971" w:type="dxa"/>
            <w:shd w:val="clear" w:color="auto" w:fill="auto"/>
            <w:vAlign w:val="center"/>
          </w:tcPr>
          <w:p w:rsidR="00DB3D15" w:rsidRPr="0075764F" w:rsidRDefault="00DB3D15" w:rsidP="004422DF">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Jurisdiction</w:t>
            </w:r>
          </w:p>
        </w:tc>
        <w:tc>
          <w:tcPr>
            <w:tcW w:w="5817" w:type="dxa"/>
            <w:shd w:val="clear" w:color="auto" w:fill="auto"/>
          </w:tcPr>
          <w:p w:rsidR="00DB3D15" w:rsidRPr="0075764F" w:rsidRDefault="00DB3D15" w:rsidP="00637BC7">
            <w:pPr>
              <w:pStyle w:val="TableContents"/>
              <w:spacing w:after="0"/>
              <w:rPr>
                <w:rFonts w:asciiTheme="minorHAnsi" w:hAnsiTheme="minorHAnsi" w:cstheme="minorHAnsi"/>
                <w:sz w:val="22"/>
                <w:szCs w:val="22"/>
              </w:rPr>
            </w:pPr>
            <w:r>
              <w:rPr>
                <w:rFonts w:asciiTheme="minorHAnsi" w:hAnsiTheme="minorHAnsi" w:cstheme="minorHAnsi"/>
                <w:sz w:val="22"/>
                <w:szCs w:val="22"/>
              </w:rPr>
              <w:t>Gulf of Carpentaria, Torres Strait, Great Barrier Reef, Hervey Bay, Moreton Bay</w:t>
            </w:r>
          </w:p>
        </w:tc>
      </w:tr>
      <w:tr w:rsidR="00DB3D15" w:rsidRPr="008A3878" w:rsidTr="004422DF">
        <w:tc>
          <w:tcPr>
            <w:tcW w:w="1560" w:type="dxa"/>
            <w:vMerge/>
            <w:shd w:val="clear" w:color="auto" w:fill="auto"/>
            <w:vAlign w:val="center"/>
          </w:tcPr>
          <w:p w:rsidR="00DB3D15" w:rsidRPr="0075764F" w:rsidRDefault="00DB3D15" w:rsidP="004422DF">
            <w:pPr>
              <w:pStyle w:val="TableContents"/>
              <w:spacing w:after="0"/>
              <w:rPr>
                <w:rFonts w:asciiTheme="minorHAnsi" w:hAnsiTheme="minorHAnsi" w:cstheme="minorHAnsi"/>
                <w:b/>
                <w:sz w:val="22"/>
                <w:szCs w:val="22"/>
              </w:rPr>
            </w:pPr>
          </w:p>
        </w:tc>
        <w:tc>
          <w:tcPr>
            <w:tcW w:w="2971" w:type="dxa"/>
            <w:shd w:val="clear" w:color="auto" w:fill="auto"/>
            <w:vAlign w:val="center"/>
          </w:tcPr>
          <w:p w:rsidR="00DB3D15" w:rsidRPr="0075764F" w:rsidRDefault="00DB3D15" w:rsidP="004422DF">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Resource Constraint</w:t>
            </w:r>
          </w:p>
        </w:tc>
        <w:tc>
          <w:tcPr>
            <w:tcW w:w="5817" w:type="dxa"/>
            <w:shd w:val="clear" w:color="auto" w:fill="auto"/>
          </w:tcPr>
          <w:p w:rsidR="00DB3D15" w:rsidRPr="0075764F" w:rsidRDefault="00DB3D15" w:rsidP="00637BC7">
            <w:pPr>
              <w:pStyle w:val="TableContents"/>
              <w:spacing w:after="0"/>
              <w:rPr>
                <w:rFonts w:asciiTheme="minorHAnsi" w:hAnsiTheme="minorHAnsi" w:cstheme="minorHAnsi"/>
                <w:sz w:val="22"/>
                <w:szCs w:val="22"/>
              </w:rPr>
            </w:pPr>
            <w:r>
              <w:rPr>
                <w:rFonts w:asciiTheme="minorHAnsi" w:hAnsiTheme="minorHAnsi" w:cstheme="minorHAnsi"/>
                <w:sz w:val="22"/>
                <w:szCs w:val="22"/>
              </w:rPr>
              <w:t>Copyright remai</w:t>
            </w:r>
            <w:r w:rsidRPr="0075764F">
              <w:rPr>
                <w:rFonts w:asciiTheme="minorHAnsi" w:hAnsiTheme="minorHAnsi" w:cstheme="minorHAnsi"/>
                <w:sz w:val="22"/>
                <w:szCs w:val="22"/>
              </w:rPr>
              <w:t>ns with the data owners</w:t>
            </w:r>
          </w:p>
        </w:tc>
      </w:tr>
      <w:tr w:rsidR="00DB3D15" w:rsidRPr="008A3878" w:rsidTr="004422DF">
        <w:tc>
          <w:tcPr>
            <w:tcW w:w="1560" w:type="dxa"/>
            <w:vMerge/>
            <w:shd w:val="clear" w:color="auto" w:fill="auto"/>
            <w:vAlign w:val="center"/>
          </w:tcPr>
          <w:p w:rsidR="00DB3D15" w:rsidRPr="0075764F" w:rsidRDefault="00DB3D15" w:rsidP="004422DF">
            <w:pPr>
              <w:pStyle w:val="TableContents"/>
              <w:spacing w:after="0"/>
              <w:rPr>
                <w:rFonts w:asciiTheme="minorHAnsi" w:hAnsiTheme="minorHAnsi" w:cstheme="minorHAnsi"/>
                <w:b/>
                <w:sz w:val="22"/>
                <w:szCs w:val="22"/>
              </w:rPr>
            </w:pPr>
          </w:p>
        </w:tc>
        <w:tc>
          <w:tcPr>
            <w:tcW w:w="2971" w:type="dxa"/>
            <w:shd w:val="clear" w:color="auto" w:fill="auto"/>
            <w:vAlign w:val="center"/>
          </w:tcPr>
          <w:p w:rsidR="00DB3D15" w:rsidRPr="0075764F" w:rsidRDefault="00DB3D15" w:rsidP="004422DF">
            <w:pPr>
              <w:pStyle w:val="TableContents"/>
              <w:spacing w:after="0"/>
              <w:rPr>
                <w:rFonts w:asciiTheme="minorHAnsi" w:hAnsiTheme="minorHAnsi" w:cstheme="minorHAnsi"/>
                <w:sz w:val="22"/>
                <w:szCs w:val="22"/>
              </w:rPr>
            </w:pPr>
            <w:r>
              <w:rPr>
                <w:rFonts w:asciiTheme="minorHAnsi" w:hAnsiTheme="minorHAnsi" w:cstheme="minorHAnsi"/>
                <w:sz w:val="22"/>
                <w:szCs w:val="22"/>
              </w:rPr>
              <w:t>Filename</w:t>
            </w:r>
          </w:p>
        </w:tc>
        <w:tc>
          <w:tcPr>
            <w:tcW w:w="5817" w:type="dxa"/>
            <w:shd w:val="clear" w:color="auto" w:fill="auto"/>
          </w:tcPr>
          <w:p w:rsidR="00DB3D15" w:rsidRDefault="00DB3D15" w:rsidP="00637BC7">
            <w:pPr>
              <w:pStyle w:val="TableContents"/>
              <w:spacing w:after="0"/>
              <w:rPr>
                <w:rFonts w:asciiTheme="minorHAnsi" w:hAnsiTheme="minorHAnsi" w:cstheme="minorHAnsi"/>
                <w:sz w:val="22"/>
                <w:szCs w:val="22"/>
              </w:rPr>
            </w:pPr>
            <w:r>
              <w:rPr>
                <w:rFonts w:asciiTheme="minorHAnsi" w:hAnsiTheme="minorHAnsi" w:cstheme="minorHAnsi"/>
                <w:sz w:val="22"/>
                <w:szCs w:val="22"/>
              </w:rPr>
              <w:t xml:space="preserve">Duggoc: </w:t>
            </w:r>
            <w:r w:rsidRPr="00AE58F0">
              <w:rPr>
                <w:rFonts w:asciiTheme="minorHAnsi" w:hAnsiTheme="minorHAnsi" w:cstheme="minorHAnsi"/>
                <w:sz w:val="22"/>
                <w:szCs w:val="22"/>
              </w:rPr>
              <w:t>WGS_1984_UTM_Zone_54S</w:t>
            </w:r>
          </w:p>
          <w:p w:rsidR="00DB3D15" w:rsidRDefault="00DB3D15" w:rsidP="00637BC7">
            <w:pPr>
              <w:pStyle w:val="TableContents"/>
              <w:spacing w:after="0"/>
              <w:rPr>
                <w:rFonts w:asciiTheme="minorHAnsi" w:hAnsiTheme="minorHAnsi" w:cstheme="minorHAnsi"/>
                <w:sz w:val="22"/>
                <w:szCs w:val="22"/>
              </w:rPr>
            </w:pPr>
            <w:r>
              <w:rPr>
                <w:rFonts w:asciiTheme="minorHAnsi" w:hAnsiTheme="minorHAnsi" w:cstheme="minorHAnsi"/>
                <w:sz w:val="22"/>
                <w:szCs w:val="22"/>
              </w:rPr>
              <w:t xml:space="preserve">Dughb: </w:t>
            </w:r>
            <w:r w:rsidRPr="00AE58F0">
              <w:rPr>
                <w:rFonts w:asciiTheme="minorHAnsi" w:hAnsiTheme="minorHAnsi" w:cstheme="minorHAnsi"/>
                <w:sz w:val="22"/>
                <w:szCs w:val="22"/>
              </w:rPr>
              <w:t>WGS_1984_UTM_Zone_56S</w:t>
            </w:r>
            <w:r>
              <w:rPr>
                <w:rFonts w:asciiTheme="minorHAnsi" w:hAnsiTheme="minorHAnsi" w:cstheme="minorHAnsi"/>
                <w:sz w:val="22"/>
                <w:szCs w:val="22"/>
              </w:rPr>
              <w:t xml:space="preserve"> </w:t>
            </w:r>
          </w:p>
          <w:p w:rsidR="00DB3D15" w:rsidRDefault="00DB3D15" w:rsidP="00637BC7">
            <w:pPr>
              <w:pStyle w:val="TableContents"/>
              <w:spacing w:after="0"/>
              <w:rPr>
                <w:rFonts w:asciiTheme="minorHAnsi" w:hAnsiTheme="minorHAnsi" w:cstheme="minorHAnsi"/>
                <w:sz w:val="22"/>
                <w:szCs w:val="22"/>
              </w:rPr>
            </w:pPr>
            <w:r>
              <w:rPr>
                <w:rFonts w:asciiTheme="minorHAnsi" w:hAnsiTheme="minorHAnsi" w:cstheme="minorHAnsi"/>
                <w:sz w:val="22"/>
                <w:szCs w:val="22"/>
              </w:rPr>
              <w:t xml:space="preserve">Dugmb: </w:t>
            </w:r>
            <w:r w:rsidRPr="00AE58F0">
              <w:rPr>
                <w:rFonts w:asciiTheme="minorHAnsi" w:hAnsiTheme="minorHAnsi" w:cstheme="minorHAnsi"/>
                <w:sz w:val="22"/>
                <w:szCs w:val="22"/>
              </w:rPr>
              <w:t>WGS_1984_UTM_Zone_56S</w:t>
            </w:r>
          </w:p>
          <w:p w:rsidR="00DB3D15" w:rsidRDefault="00DB3D15" w:rsidP="00637BC7">
            <w:pPr>
              <w:pStyle w:val="TableContents"/>
              <w:spacing w:after="0"/>
              <w:rPr>
                <w:rFonts w:asciiTheme="minorHAnsi" w:hAnsiTheme="minorHAnsi" w:cstheme="minorHAnsi"/>
                <w:sz w:val="22"/>
                <w:szCs w:val="22"/>
              </w:rPr>
            </w:pPr>
            <w:r>
              <w:rPr>
                <w:rFonts w:asciiTheme="minorHAnsi" w:hAnsiTheme="minorHAnsi" w:cstheme="minorHAnsi"/>
                <w:sz w:val="22"/>
                <w:szCs w:val="22"/>
              </w:rPr>
              <w:t xml:space="preserve">Dugngbr: </w:t>
            </w:r>
            <w:r w:rsidRPr="00AE58F0">
              <w:rPr>
                <w:rFonts w:asciiTheme="minorHAnsi" w:hAnsiTheme="minorHAnsi" w:cstheme="minorHAnsi"/>
                <w:sz w:val="22"/>
                <w:szCs w:val="22"/>
              </w:rPr>
              <w:t>WGS_1984_UTM_Zone_55S</w:t>
            </w:r>
          </w:p>
          <w:p w:rsidR="00DB3D15" w:rsidRDefault="00DB3D15" w:rsidP="00637BC7">
            <w:pPr>
              <w:pStyle w:val="TableContents"/>
              <w:spacing w:after="0"/>
              <w:rPr>
                <w:rFonts w:asciiTheme="minorHAnsi" w:hAnsiTheme="minorHAnsi" w:cstheme="minorHAnsi"/>
                <w:sz w:val="22"/>
                <w:szCs w:val="22"/>
              </w:rPr>
            </w:pPr>
            <w:r>
              <w:rPr>
                <w:rFonts w:asciiTheme="minorHAnsi" w:hAnsiTheme="minorHAnsi" w:cstheme="minorHAnsi"/>
                <w:sz w:val="22"/>
                <w:szCs w:val="22"/>
              </w:rPr>
              <w:t xml:space="preserve">Dugsgbr: </w:t>
            </w:r>
            <w:r w:rsidRPr="00AE58F0">
              <w:rPr>
                <w:rFonts w:asciiTheme="minorHAnsi" w:hAnsiTheme="minorHAnsi" w:cstheme="minorHAnsi"/>
                <w:sz w:val="22"/>
                <w:szCs w:val="22"/>
              </w:rPr>
              <w:t>WGS_1984_UTM_Zone_55S</w:t>
            </w:r>
            <w:r>
              <w:rPr>
                <w:rFonts w:asciiTheme="minorHAnsi" w:hAnsiTheme="minorHAnsi" w:cstheme="minorHAnsi"/>
                <w:sz w:val="22"/>
                <w:szCs w:val="22"/>
              </w:rPr>
              <w:t xml:space="preserve"> </w:t>
            </w:r>
          </w:p>
          <w:p w:rsidR="00DB3D15" w:rsidRDefault="00DB3D15" w:rsidP="0003649E">
            <w:pPr>
              <w:pStyle w:val="TableContents"/>
              <w:spacing w:after="0"/>
              <w:rPr>
                <w:rFonts w:asciiTheme="minorHAnsi" w:hAnsiTheme="minorHAnsi" w:cstheme="minorHAnsi"/>
                <w:sz w:val="22"/>
                <w:szCs w:val="22"/>
              </w:rPr>
            </w:pPr>
            <w:r>
              <w:rPr>
                <w:rFonts w:asciiTheme="minorHAnsi" w:hAnsiTheme="minorHAnsi" w:cstheme="minorHAnsi"/>
                <w:sz w:val="22"/>
                <w:szCs w:val="22"/>
              </w:rPr>
              <w:t xml:space="preserve">Dugts: </w:t>
            </w:r>
            <w:r w:rsidRPr="00AE58F0">
              <w:rPr>
                <w:rFonts w:asciiTheme="minorHAnsi" w:hAnsiTheme="minorHAnsi" w:cstheme="minorHAnsi"/>
                <w:sz w:val="22"/>
                <w:szCs w:val="22"/>
              </w:rPr>
              <w:t>WGS_1984_UTM_Zone_54S</w:t>
            </w:r>
          </w:p>
        </w:tc>
      </w:tr>
      <w:tr w:rsidR="00DB3D15" w:rsidRPr="008A3878" w:rsidTr="004422DF">
        <w:tc>
          <w:tcPr>
            <w:tcW w:w="1560" w:type="dxa"/>
            <w:vMerge w:val="restart"/>
            <w:shd w:val="clear" w:color="auto" w:fill="auto"/>
            <w:vAlign w:val="center"/>
          </w:tcPr>
          <w:p w:rsidR="00DB3D15" w:rsidRPr="0075764F" w:rsidRDefault="00DB3D15" w:rsidP="004422DF">
            <w:pPr>
              <w:pStyle w:val="TableContents"/>
              <w:spacing w:after="0"/>
              <w:rPr>
                <w:rFonts w:asciiTheme="minorHAnsi" w:hAnsiTheme="minorHAnsi" w:cstheme="minorHAnsi"/>
                <w:b/>
                <w:sz w:val="22"/>
                <w:szCs w:val="22"/>
              </w:rPr>
            </w:pPr>
            <w:r w:rsidRPr="0075764F">
              <w:rPr>
                <w:rFonts w:asciiTheme="minorHAnsi" w:hAnsiTheme="minorHAnsi" w:cstheme="minorHAnsi"/>
                <w:b/>
                <w:sz w:val="22"/>
                <w:szCs w:val="22"/>
              </w:rPr>
              <w:t>Description</w:t>
            </w:r>
          </w:p>
        </w:tc>
        <w:tc>
          <w:tcPr>
            <w:tcW w:w="2971" w:type="dxa"/>
            <w:shd w:val="clear" w:color="auto" w:fill="auto"/>
            <w:vAlign w:val="center"/>
          </w:tcPr>
          <w:p w:rsidR="00DB3D15" w:rsidRPr="0075764F" w:rsidRDefault="00DB3D15" w:rsidP="004422DF">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Abstract</w:t>
            </w:r>
          </w:p>
        </w:tc>
        <w:tc>
          <w:tcPr>
            <w:tcW w:w="5817" w:type="dxa"/>
            <w:shd w:val="clear" w:color="auto" w:fill="auto"/>
          </w:tcPr>
          <w:p w:rsidR="00DB3D15" w:rsidRPr="00AE58F0" w:rsidRDefault="00DB3D15" w:rsidP="00AE58F0">
            <w:pPr>
              <w:pStyle w:val="TableContents"/>
              <w:rPr>
                <w:rFonts w:asciiTheme="minorHAnsi" w:hAnsiTheme="minorHAnsi" w:cstheme="minorHAnsi"/>
                <w:sz w:val="22"/>
                <w:szCs w:val="22"/>
              </w:rPr>
            </w:pPr>
            <w:r w:rsidRPr="00AE58F0">
              <w:rPr>
                <w:rFonts w:asciiTheme="minorHAnsi" w:hAnsiTheme="minorHAnsi" w:cstheme="minorHAnsi"/>
                <w:sz w:val="22"/>
                <w:szCs w:val="22"/>
              </w:rPr>
              <w:t>Spatially-explicit models of dugong density and distribution were developed using data from marine megafauna aerial surveys conducted in NE Australia. The method followed Grech and Marsh (2007) and Grech et al. (2011) with improvement</w:t>
            </w:r>
            <w:r>
              <w:rPr>
                <w:rFonts w:asciiTheme="minorHAnsi" w:hAnsiTheme="minorHAnsi" w:cstheme="minorHAnsi"/>
                <w:sz w:val="22"/>
                <w:szCs w:val="22"/>
              </w:rPr>
              <w:t>s as per Sobtzick et al. (2017).</w:t>
            </w:r>
          </w:p>
          <w:p w:rsidR="00DB3D15" w:rsidRPr="00AE58F0" w:rsidRDefault="00DB3D15" w:rsidP="00AE58F0">
            <w:pPr>
              <w:pStyle w:val="TableContents"/>
              <w:rPr>
                <w:rFonts w:asciiTheme="minorHAnsi" w:hAnsiTheme="minorHAnsi" w:cstheme="minorHAnsi"/>
                <w:sz w:val="22"/>
                <w:szCs w:val="22"/>
              </w:rPr>
            </w:pPr>
          </w:p>
          <w:p w:rsidR="00DB3D15" w:rsidRPr="00AE58F0" w:rsidRDefault="00DB3D15" w:rsidP="00AE58F0">
            <w:pPr>
              <w:pStyle w:val="TableContents"/>
              <w:rPr>
                <w:rFonts w:asciiTheme="minorHAnsi" w:hAnsiTheme="minorHAnsi" w:cstheme="minorHAnsi"/>
                <w:sz w:val="22"/>
                <w:szCs w:val="22"/>
              </w:rPr>
            </w:pPr>
            <w:r w:rsidRPr="00AE58F0">
              <w:rPr>
                <w:rFonts w:asciiTheme="minorHAnsi" w:hAnsiTheme="minorHAnsi" w:cstheme="minorHAnsi"/>
                <w:sz w:val="22"/>
                <w:szCs w:val="22"/>
              </w:rPr>
              <w:t>Input data: Dugong counts corrected for perception and depth-specific availability probabilities as per the Hagihara method, except in Torres Strait.</w:t>
            </w:r>
          </w:p>
          <w:p w:rsidR="00DB3D15" w:rsidRPr="00AE58F0" w:rsidRDefault="00DB3D15" w:rsidP="00AE58F0">
            <w:pPr>
              <w:pStyle w:val="TableContents"/>
              <w:rPr>
                <w:rFonts w:asciiTheme="minorHAnsi" w:hAnsiTheme="minorHAnsi" w:cstheme="minorHAnsi"/>
                <w:sz w:val="22"/>
                <w:szCs w:val="22"/>
              </w:rPr>
            </w:pPr>
          </w:p>
          <w:p w:rsidR="00DB3D15" w:rsidRPr="00AE58F0" w:rsidRDefault="00DB3D15" w:rsidP="00AE58F0">
            <w:pPr>
              <w:pStyle w:val="TableContents"/>
              <w:rPr>
                <w:rFonts w:asciiTheme="minorHAnsi" w:hAnsiTheme="minorHAnsi" w:cstheme="minorHAnsi"/>
                <w:sz w:val="22"/>
                <w:szCs w:val="22"/>
              </w:rPr>
            </w:pPr>
            <w:r w:rsidRPr="00AE58F0">
              <w:rPr>
                <w:rFonts w:asciiTheme="minorHAnsi" w:hAnsiTheme="minorHAnsi" w:cstheme="minorHAnsi"/>
                <w:sz w:val="22"/>
                <w:szCs w:val="22"/>
              </w:rPr>
              <w:t xml:space="preserve">Model: The data were modelled using the geostatistical interpolation method Empirical Bayesian Kriging (EBK) in ArcGIS 10.7. The semivariogram type was linear and the smoothed search neighbourhood was set to a radius of 5000m. Relative densities were calculated at a grid size of 1 km2. </w:t>
            </w:r>
          </w:p>
          <w:p w:rsidR="00DB3D15" w:rsidRPr="00AE58F0" w:rsidRDefault="00DB3D15" w:rsidP="00AE58F0">
            <w:pPr>
              <w:pStyle w:val="TableContents"/>
              <w:rPr>
                <w:rFonts w:asciiTheme="minorHAnsi" w:hAnsiTheme="minorHAnsi" w:cstheme="minorHAnsi"/>
                <w:sz w:val="22"/>
                <w:szCs w:val="22"/>
              </w:rPr>
            </w:pPr>
          </w:p>
          <w:p w:rsidR="00DB3D15" w:rsidRPr="00AE58F0" w:rsidRDefault="00DB3D15" w:rsidP="00AE58F0">
            <w:pPr>
              <w:pStyle w:val="TableContents"/>
              <w:rPr>
                <w:rFonts w:asciiTheme="minorHAnsi" w:hAnsiTheme="minorHAnsi" w:cstheme="minorHAnsi"/>
                <w:sz w:val="22"/>
                <w:szCs w:val="22"/>
              </w:rPr>
            </w:pPr>
            <w:r w:rsidRPr="00AE58F0">
              <w:rPr>
                <w:rFonts w:asciiTheme="minorHAnsi" w:hAnsiTheme="minorHAnsi" w:cstheme="minorHAnsi"/>
                <w:sz w:val="22"/>
                <w:szCs w:val="22"/>
              </w:rPr>
              <w:t>Dugong densities per grid cell were classified as Low (0 dugongs per km2); Medium (0-0.5 dugongs per km2); High (0.5-1 dugongs per km2), and Very high (&gt;1 dugongs per km2). Grid cells with 0 dugongs per km2 were included: (1) to ensure that the spatial layers of dugong density extended across the entire survey area; (2) because dugongs are likely to move across grids where they were not detected during the surveys, and (3) because we have not attempted to estimate abundance for areas where dugongs were not sighted.</w:t>
            </w:r>
          </w:p>
          <w:p w:rsidR="00DB3D15" w:rsidRPr="00AE58F0" w:rsidRDefault="00DB3D15" w:rsidP="00AE58F0">
            <w:pPr>
              <w:pStyle w:val="TableContents"/>
              <w:rPr>
                <w:rFonts w:asciiTheme="minorHAnsi" w:hAnsiTheme="minorHAnsi" w:cstheme="minorHAnsi"/>
                <w:sz w:val="22"/>
                <w:szCs w:val="22"/>
              </w:rPr>
            </w:pPr>
          </w:p>
          <w:p w:rsidR="00DB3D15" w:rsidRPr="0075764F" w:rsidRDefault="00DB3D15" w:rsidP="00AE58F0">
            <w:pPr>
              <w:pStyle w:val="TableContents"/>
              <w:rPr>
                <w:rFonts w:asciiTheme="minorHAnsi" w:hAnsiTheme="minorHAnsi" w:cstheme="minorHAnsi"/>
                <w:sz w:val="22"/>
                <w:szCs w:val="22"/>
              </w:rPr>
            </w:pPr>
            <w:r w:rsidRPr="00AE58F0">
              <w:rPr>
                <w:rFonts w:asciiTheme="minorHAnsi" w:hAnsiTheme="minorHAnsi" w:cstheme="minorHAnsi"/>
                <w:sz w:val="22"/>
                <w:szCs w:val="22"/>
              </w:rPr>
              <w:t xml:space="preserve">The value of grid cells </w:t>
            </w:r>
            <w:r>
              <w:rPr>
                <w:rFonts w:asciiTheme="minorHAnsi" w:hAnsiTheme="minorHAnsi" w:cstheme="minorHAnsi"/>
                <w:sz w:val="22"/>
                <w:szCs w:val="22"/>
              </w:rPr>
              <w:t xml:space="preserve">in the data </w:t>
            </w:r>
            <w:r w:rsidRPr="00AE58F0">
              <w:rPr>
                <w:rFonts w:asciiTheme="minorHAnsi" w:hAnsiTheme="minorHAnsi" w:cstheme="minorHAnsi"/>
                <w:sz w:val="22"/>
                <w:szCs w:val="22"/>
              </w:rPr>
              <w:t>are: 1 = Low; 2 = Medium; 3 = High; 4 = Very high.</w:t>
            </w:r>
          </w:p>
        </w:tc>
      </w:tr>
      <w:tr w:rsidR="00DB3D15" w:rsidRPr="008A3878" w:rsidTr="004422DF">
        <w:tc>
          <w:tcPr>
            <w:tcW w:w="1560" w:type="dxa"/>
            <w:vMerge/>
            <w:shd w:val="clear" w:color="auto" w:fill="auto"/>
            <w:vAlign w:val="center"/>
          </w:tcPr>
          <w:p w:rsidR="00DB3D15" w:rsidRPr="0075764F" w:rsidRDefault="00DB3D15" w:rsidP="004422DF">
            <w:pPr>
              <w:pStyle w:val="TableContents"/>
              <w:spacing w:after="0"/>
              <w:rPr>
                <w:rFonts w:asciiTheme="minorHAnsi" w:hAnsiTheme="minorHAnsi" w:cstheme="minorHAnsi"/>
                <w:b/>
                <w:sz w:val="22"/>
                <w:szCs w:val="22"/>
              </w:rPr>
            </w:pPr>
          </w:p>
        </w:tc>
        <w:tc>
          <w:tcPr>
            <w:tcW w:w="2971" w:type="dxa"/>
            <w:shd w:val="clear" w:color="auto" w:fill="auto"/>
            <w:vAlign w:val="center"/>
          </w:tcPr>
          <w:p w:rsidR="00DB3D15" w:rsidRPr="0075764F" w:rsidRDefault="00DB3D15" w:rsidP="004422DF">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Search Words</w:t>
            </w:r>
          </w:p>
        </w:tc>
        <w:tc>
          <w:tcPr>
            <w:tcW w:w="5817" w:type="dxa"/>
            <w:shd w:val="clear" w:color="auto" w:fill="auto"/>
          </w:tcPr>
          <w:p w:rsidR="00DB3D15" w:rsidRPr="0075764F" w:rsidRDefault="00DB3D15" w:rsidP="00637BC7">
            <w:pPr>
              <w:pStyle w:val="TableContents"/>
              <w:spacing w:after="0"/>
              <w:rPr>
                <w:rFonts w:asciiTheme="minorHAnsi" w:hAnsiTheme="minorHAnsi" w:cstheme="minorHAnsi"/>
                <w:sz w:val="22"/>
                <w:szCs w:val="22"/>
              </w:rPr>
            </w:pPr>
            <w:r w:rsidRPr="00DB3D15">
              <w:rPr>
                <w:rFonts w:asciiTheme="minorHAnsi" w:hAnsiTheme="minorHAnsi" w:cstheme="minorHAnsi"/>
                <w:sz w:val="22"/>
                <w:szCs w:val="22"/>
              </w:rPr>
              <w:t>Dugong, Great Barrier Reef World Heritage Area, Gulf of Carpentaria, Torres Strait, Hervey Bay, Moreton Bay, aerial surveys</w:t>
            </w:r>
          </w:p>
        </w:tc>
      </w:tr>
      <w:tr w:rsidR="0003649E" w:rsidRPr="008A3878" w:rsidTr="0003649E">
        <w:trPr>
          <w:trHeight w:val="438"/>
        </w:trPr>
        <w:tc>
          <w:tcPr>
            <w:tcW w:w="1560" w:type="dxa"/>
            <w:vMerge/>
            <w:shd w:val="clear" w:color="auto" w:fill="auto"/>
            <w:vAlign w:val="center"/>
          </w:tcPr>
          <w:p w:rsidR="0003649E" w:rsidRPr="0075764F" w:rsidRDefault="0003649E" w:rsidP="004422DF">
            <w:pPr>
              <w:pStyle w:val="TableContents"/>
              <w:spacing w:after="0"/>
              <w:rPr>
                <w:rFonts w:asciiTheme="minorHAnsi" w:hAnsiTheme="minorHAnsi" w:cstheme="minorHAnsi"/>
                <w:b/>
                <w:sz w:val="22"/>
                <w:szCs w:val="22"/>
              </w:rPr>
            </w:pPr>
          </w:p>
        </w:tc>
        <w:tc>
          <w:tcPr>
            <w:tcW w:w="8788" w:type="dxa"/>
            <w:gridSpan w:val="2"/>
            <w:shd w:val="clear" w:color="auto" w:fill="auto"/>
            <w:vAlign w:val="center"/>
          </w:tcPr>
          <w:p w:rsidR="0003649E" w:rsidRPr="005F11B3" w:rsidRDefault="0003649E" w:rsidP="00637BC7">
            <w:pPr>
              <w:pStyle w:val="TableContents"/>
              <w:rPr>
                <w:rFonts w:asciiTheme="minorHAnsi" w:hAnsiTheme="minorHAnsi" w:cstheme="minorHAnsi"/>
                <w:sz w:val="22"/>
                <w:szCs w:val="22"/>
              </w:rPr>
            </w:pPr>
          </w:p>
        </w:tc>
      </w:tr>
      <w:tr w:rsidR="00DB3D15" w:rsidRPr="008A3878" w:rsidTr="004422DF">
        <w:trPr>
          <w:trHeight w:val="242"/>
        </w:trPr>
        <w:tc>
          <w:tcPr>
            <w:tcW w:w="1560" w:type="dxa"/>
            <w:vMerge w:val="restart"/>
            <w:shd w:val="clear" w:color="auto" w:fill="auto"/>
            <w:vAlign w:val="center"/>
          </w:tcPr>
          <w:p w:rsidR="00DB3D15" w:rsidRPr="0075764F" w:rsidRDefault="00DB3D15" w:rsidP="004422DF">
            <w:pPr>
              <w:pStyle w:val="TableContents"/>
              <w:spacing w:after="0"/>
              <w:rPr>
                <w:rFonts w:asciiTheme="minorHAnsi" w:hAnsiTheme="minorHAnsi" w:cstheme="minorHAnsi"/>
                <w:b/>
                <w:sz w:val="22"/>
                <w:szCs w:val="22"/>
              </w:rPr>
            </w:pPr>
            <w:r w:rsidRPr="0075764F">
              <w:rPr>
                <w:rFonts w:asciiTheme="minorHAnsi" w:hAnsiTheme="minorHAnsi" w:cstheme="minorHAnsi"/>
                <w:b/>
                <w:sz w:val="22"/>
                <w:szCs w:val="22"/>
              </w:rPr>
              <w:lastRenderedPageBreak/>
              <w:t>Currency</w:t>
            </w:r>
          </w:p>
        </w:tc>
        <w:tc>
          <w:tcPr>
            <w:tcW w:w="2971" w:type="dxa"/>
            <w:shd w:val="clear" w:color="auto" w:fill="auto"/>
            <w:vAlign w:val="center"/>
          </w:tcPr>
          <w:p w:rsidR="00DB3D15" w:rsidRPr="0075764F" w:rsidRDefault="00DB3D15" w:rsidP="004422DF">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Origin Date</w:t>
            </w:r>
          </w:p>
        </w:tc>
        <w:tc>
          <w:tcPr>
            <w:tcW w:w="5817" w:type="dxa"/>
            <w:shd w:val="clear" w:color="auto" w:fill="auto"/>
          </w:tcPr>
          <w:p w:rsidR="00DB3D15" w:rsidRPr="0075764F" w:rsidRDefault="0003649E" w:rsidP="00637BC7">
            <w:pPr>
              <w:pStyle w:val="TableContents"/>
              <w:spacing w:after="0"/>
              <w:rPr>
                <w:rFonts w:asciiTheme="minorHAnsi" w:hAnsiTheme="minorHAnsi" w:cstheme="minorHAnsi"/>
                <w:sz w:val="22"/>
                <w:szCs w:val="22"/>
              </w:rPr>
            </w:pPr>
            <w:r>
              <w:rPr>
                <w:rFonts w:asciiTheme="minorHAnsi" w:hAnsiTheme="minorHAnsi" w:cstheme="minorHAnsi"/>
                <w:sz w:val="22"/>
                <w:szCs w:val="22"/>
              </w:rPr>
              <w:t>Nov 26, 2021</w:t>
            </w:r>
          </w:p>
        </w:tc>
      </w:tr>
      <w:tr w:rsidR="00DB3D15" w:rsidRPr="008A3878" w:rsidTr="004422DF">
        <w:tc>
          <w:tcPr>
            <w:tcW w:w="1560" w:type="dxa"/>
            <w:vMerge/>
            <w:shd w:val="clear" w:color="auto" w:fill="auto"/>
            <w:vAlign w:val="center"/>
          </w:tcPr>
          <w:p w:rsidR="00DB3D15" w:rsidRPr="0075764F" w:rsidRDefault="00DB3D15" w:rsidP="004422DF">
            <w:pPr>
              <w:pStyle w:val="TableContents"/>
              <w:spacing w:after="0"/>
              <w:rPr>
                <w:rFonts w:asciiTheme="minorHAnsi" w:hAnsiTheme="minorHAnsi" w:cstheme="minorHAnsi"/>
                <w:b/>
                <w:sz w:val="22"/>
                <w:szCs w:val="22"/>
              </w:rPr>
            </w:pPr>
          </w:p>
        </w:tc>
        <w:tc>
          <w:tcPr>
            <w:tcW w:w="2971" w:type="dxa"/>
            <w:shd w:val="clear" w:color="auto" w:fill="auto"/>
            <w:vAlign w:val="center"/>
          </w:tcPr>
          <w:p w:rsidR="00DB3D15" w:rsidRPr="0075764F" w:rsidRDefault="00DB3D15" w:rsidP="004422DF">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Ending Date</w:t>
            </w:r>
          </w:p>
        </w:tc>
        <w:tc>
          <w:tcPr>
            <w:tcW w:w="5817" w:type="dxa"/>
            <w:shd w:val="clear" w:color="auto" w:fill="auto"/>
          </w:tcPr>
          <w:p w:rsidR="00DB3D15" w:rsidRPr="0075764F" w:rsidRDefault="0003649E" w:rsidP="00637BC7">
            <w:pPr>
              <w:pStyle w:val="TableContents"/>
              <w:spacing w:after="0"/>
              <w:rPr>
                <w:rFonts w:asciiTheme="minorHAnsi" w:hAnsiTheme="minorHAnsi" w:cstheme="minorHAnsi"/>
                <w:sz w:val="22"/>
                <w:szCs w:val="22"/>
              </w:rPr>
            </w:pPr>
            <w:r>
              <w:rPr>
                <w:rFonts w:asciiTheme="minorHAnsi" w:hAnsiTheme="minorHAnsi" w:cstheme="minorHAnsi"/>
                <w:sz w:val="22"/>
                <w:szCs w:val="22"/>
              </w:rPr>
              <w:t>Nov 26, 2021</w:t>
            </w:r>
          </w:p>
        </w:tc>
      </w:tr>
      <w:tr w:rsidR="00DB3D15" w:rsidRPr="008A3878" w:rsidTr="004422DF">
        <w:tc>
          <w:tcPr>
            <w:tcW w:w="1560" w:type="dxa"/>
            <w:vMerge w:val="restart"/>
            <w:shd w:val="clear" w:color="auto" w:fill="auto"/>
            <w:vAlign w:val="center"/>
          </w:tcPr>
          <w:p w:rsidR="00DB3D15" w:rsidRPr="0075764F" w:rsidRDefault="00DB3D15" w:rsidP="004422DF">
            <w:pPr>
              <w:pStyle w:val="TableContents"/>
              <w:spacing w:after="0"/>
              <w:rPr>
                <w:rFonts w:asciiTheme="minorHAnsi" w:hAnsiTheme="minorHAnsi" w:cstheme="minorHAnsi"/>
                <w:b/>
                <w:sz w:val="22"/>
                <w:szCs w:val="22"/>
              </w:rPr>
            </w:pPr>
            <w:r w:rsidRPr="0075764F">
              <w:rPr>
                <w:rFonts w:asciiTheme="minorHAnsi" w:hAnsiTheme="minorHAnsi" w:cstheme="minorHAnsi"/>
                <w:b/>
                <w:sz w:val="22"/>
                <w:szCs w:val="22"/>
              </w:rPr>
              <w:t>Status</w:t>
            </w:r>
          </w:p>
        </w:tc>
        <w:tc>
          <w:tcPr>
            <w:tcW w:w="2971" w:type="dxa"/>
            <w:shd w:val="clear" w:color="auto" w:fill="auto"/>
            <w:vAlign w:val="center"/>
          </w:tcPr>
          <w:p w:rsidR="00DB3D15" w:rsidRPr="0075764F" w:rsidRDefault="00DB3D15" w:rsidP="004422DF">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Progress</w:t>
            </w:r>
          </w:p>
        </w:tc>
        <w:tc>
          <w:tcPr>
            <w:tcW w:w="5817" w:type="dxa"/>
            <w:shd w:val="clear" w:color="auto" w:fill="auto"/>
          </w:tcPr>
          <w:p w:rsidR="00DB3D15" w:rsidRPr="0075764F" w:rsidRDefault="00DB3D15" w:rsidP="00637BC7">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Complete</w:t>
            </w:r>
          </w:p>
        </w:tc>
      </w:tr>
      <w:tr w:rsidR="00DB3D15" w:rsidRPr="008A3878" w:rsidTr="004422DF">
        <w:tc>
          <w:tcPr>
            <w:tcW w:w="1560" w:type="dxa"/>
            <w:vMerge/>
            <w:shd w:val="clear" w:color="auto" w:fill="auto"/>
            <w:vAlign w:val="center"/>
          </w:tcPr>
          <w:p w:rsidR="00DB3D15" w:rsidRPr="0075764F" w:rsidRDefault="00DB3D15" w:rsidP="004422DF">
            <w:pPr>
              <w:pStyle w:val="TableContents"/>
              <w:spacing w:after="0"/>
              <w:rPr>
                <w:rFonts w:asciiTheme="minorHAnsi" w:hAnsiTheme="minorHAnsi" w:cstheme="minorHAnsi"/>
                <w:b/>
                <w:sz w:val="22"/>
                <w:szCs w:val="22"/>
              </w:rPr>
            </w:pPr>
          </w:p>
        </w:tc>
        <w:tc>
          <w:tcPr>
            <w:tcW w:w="2971" w:type="dxa"/>
            <w:shd w:val="clear" w:color="auto" w:fill="auto"/>
            <w:vAlign w:val="center"/>
          </w:tcPr>
          <w:p w:rsidR="00DB3D15" w:rsidRPr="0075764F" w:rsidRDefault="00DB3D15" w:rsidP="004422DF">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Projection</w:t>
            </w:r>
          </w:p>
        </w:tc>
        <w:tc>
          <w:tcPr>
            <w:tcW w:w="5817" w:type="dxa"/>
            <w:shd w:val="clear" w:color="auto" w:fill="auto"/>
          </w:tcPr>
          <w:p w:rsidR="00DB3D15" w:rsidRPr="0075764F" w:rsidRDefault="0003649E" w:rsidP="00637BC7">
            <w:pPr>
              <w:pStyle w:val="TableContents"/>
              <w:spacing w:after="0"/>
              <w:rPr>
                <w:rFonts w:asciiTheme="minorHAnsi" w:hAnsiTheme="minorHAnsi" w:cstheme="minorHAnsi"/>
                <w:sz w:val="22"/>
                <w:szCs w:val="22"/>
              </w:rPr>
            </w:pPr>
            <w:r>
              <w:rPr>
                <w:rFonts w:asciiTheme="minorHAnsi" w:hAnsiTheme="minorHAnsi" w:cstheme="minorHAnsi"/>
                <w:sz w:val="22"/>
                <w:szCs w:val="22"/>
              </w:rPr>
              <w:t>UTM Zone X</w:t>
            </w:r>
          </w:p>
        </w:tc>
      </w:tr>
      <w:tr w:rsidR="00DB3D15" w:rsidRPr="008A3878" w:rsidTr="004422DF">
        <w:tc>
          <w:tcPr>
            <w:tcW w:w="1560" w:type="dxa"/>
            <w:vMerge/>
            <w:shd w:val="clear" w:color="auto" w:fill="auto"/>
            <w:vAlign w:val="center"/>
          </w:tcPr>
          <w:p w:rsidR="00DB3D15" w:rsidRPr="0075764F" w:rsidRDefault="00DB3D15" w:rsidP="004422DF">
            <w:pPr>
              <w:pStyle w:val="TableContents"/>
              <w:spacing w:after="0"/>
              <w:rPr>
                <w:rFonts w:asciiTheme="minorHAnsi" w:hAnsiTheme="minorHAnsi" w:cstheme="minorHAnsi"/>
                <w:b/>
                <w:sz w:val="22"/>
                <w:szCs w:val="22"/>
              </w:rPr>
            </w:pPr>
          </w:p>
        </w:tc>
        <w:tc>
          <w:tcPr>
            <w:tcW w:w="2971" w:type="dxa"/>
            <w:shd w:val="clear" w:color="auto" w:fill="auto"/>
            <w:vAlign w:val="center"/>
          </w:tcPr>
          <w:p w:rsidR="00DB3D15" w:rsidRPr="0075764F" w:rsidRDefault="00DB3D15" w:rsidP="004422DF">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Datum</w:t>
            </w:r>
          </w:p>
        </w:tc>
        <w:tc>
          <w:tcPr>
            <w:tcW w:w="5817" w:type="dxa"/>
            <w:shd w:val="clear" w:color="auto" w:fill="auto"/>
          </w:tcPr>
          <w:p w:rsidR="00DB3D15" w:rsidRPr="0075764F" w:rsidRDefault="00DB3D15" w:rsidP="00637BC7">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WGS84</w:t>
            </w:r>
          </w:p>
        </w:tc>
      </w:tr>
      <w:tr w:rsidR="00DB3D15" w:rsidRPr="008A3878" w:rsidTr="004422DF">
        <w:tc>
          <w:tcPr>
            <w:tcW w:w="1560" w:type="dxa"/>
            <w:vMerge/>
            <w:shd w:val="clear" w:color="auto" w:fill="auto"/>
            <w:vAlign w:val="center"/>
          </w:tcPr>
          <w:p w:rsidR="00DB3D15" w:rsidRPr="0075764F" w:rsidRDefault="00DB3D15" w:rsidP="004422DF">
            <w:pPr>
              <w:pStyle w:val="TableContents"/>
              <w:spacing w:after="0"/>
              <w:rPr>
                <w:rFonts w:asciiTheme="minorHAnsi" w:hAnsiTheme="minorHAnsi" w:cstheme="minorHAnsi"/>
                <w:b/>
                <w:sz w:val="22"/>
                <w:szCs w:val="22"/>
              </w:rPr>
            </w:pPr>
          </w:p>
        </w:tc>
        <w:tc>
          <w:tcPr>
            <w:tcW w:w="2971" w:type="dxa"/>
            <w:shd w:val="clear" w:color="auto" w:fill="auto"/>
            <w:vAlign w:val="center"/>
          </w:tcPr>
          <w:p w:rsidR="00DB3D15" w:rsidRPr="0075764F" w:rsidRDefault="00DB3D15" w:rsidP="004422DF">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Resolution</w:t>
            </w:r>
          </w:p>
        </w:tc>
        <w:tc>
          <w:tcPr>
            <w:tcW w:w="5817" w:type="dxa"/>
            <w:shd w:val="clear" w:color="auto" w:fill="auto"/>
          </w:tcPr>
          <w:p w:rsidR="00DB3D15" w:rsidRPr="0075764F" w:rsidRDefault="00DB3D15" w:rsidP="00637BC7">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1 kilometre</w:t>
            </w:r>
            <w:r>
              <w:rPr>
                <w:rFonts w:asciiTheme="minorHAnsi" w:hAnsiTheme="minorHAnsi" w:cstheme="minorHAnsi"/>
                <w:sz w:val="22"/>
                <w:szCs w:val="22"/>
              </w:rPr>
              <w:t xml:space="preserve"> squared</w:t>
            </w:r>
          </w:p>
        </w:tc>
      </w:tr>
      <w:tr w:rsidR="00DB3D15" w:rsidRPr="008A3878" w:rsidTr="004422DF">
        <w:tc>
          <w:tcPr>
            <w:tcW w:w="1560" w:type="dxa"/>
            <w:vMerge/>
            <w:shd w:val="clear" w:color="auto" w:fill="auto"/>
            <w:vAlign w:val="center"/>
          </w:tcPr>
          <w:p w:rsidR="00DB3D15" w:rsidRPr="0075764F" w:rsidRDefault="00DB3D15" w:rsidP="004422DF">
            <w:pPr>
              <w:pStyle w:val="TableContents"/>
              <w:spacing w:after="0"/>
              <w:rPr>
                <w:rFonts w:asciiTheme="minorHAnsi" w:hAnsiTheme="minorHAnsi" w:cstheme="minorHAnsi"/>
                <w:b/>
                <w:sz w:val="22"/>
                <w:szCs w:val="22"/>
              </w:rPr>
            </w:pPr>
          </w:p>
        </w:tc>
        <w:tc>
          <w:tcPr>
            <w:tcW w:w="2971" w:type="dxa"/>
            <w:shd w:val="clear" w:color="auto" w:fill="auto"/>
            <w:vAlign w:val="center"/>
          </w:tcPr>
          <w:p w:rsidR="00DB3D15" w:rsidRPr="0075764F" w:rsidRDefault="00DB3D15" w:rsidP="004422DF">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Maintenance, Update Frequency</w:t>
            </w:r>
          </w:p>
        </w:tc>
        <w:tc>
          <w:tcPr>
            <w:tcW w:w="5817" w:type="dxa"/>
            <w:shd w:val="clear" w:color="auto" w:fill="auto"/>
          </w:tcPr>
          <w:p w:rsidR="00DB3D15" w:rsidRPr="0075764F" w:rsidRDefault="00DB3D15" w:rsidP="00637BC7">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Complete</w:t>
            </w:r>
          </w:p>
        </w:tc>
      </w:tr>
      <w:tr w:rsidR="00DB3D15" w:rsidRPr="008A3878" w:rsidTr="004422DF">
        <w:tc>
          <w:tcPr>
            <w:tcW w:w="1560" w:type="dxa"/>
            <w:vMerge/>
            <w:shd w:val="clear" w:color="auto" w:fill="auto"/>
            <w:vAlign w:val="center"/>
          </w:tcPr>
          <w:p w:rsidR="00DB3D15" w:rsidRPr="0075764F" w:rsidRDefault="00DB3D15" w:rsidP="004422DF">
            <w:pPr>
              <w:pStyle w:val="TableContents"/>
              <w:spacing w:after="0"/>
              <w:rPr>
                <w:rFonts w:asciiTheme="minorHAnsi" w:hAnsiTheme="minorHAnsi" w:cstheme="minorHAnsi"/>
                <w:b/>
                <w:sz w:val="22"/>
                <w:szCs w:val="22"/>
              </w:rPr>
            </w:pPr>
          </w:p>
        </w:tc>
        <w:tc>
          <w:tcPr>
            <w:tcW w:w="2971" w:type="dxa"/>
            <w:shd w:val="clear" w:color="auto" w:fill="auto"/>
            <w:vAlign w:val="center"/>
          </w:tcPr>
          <w:p w:rsidR="00DB3D15" w:rsidRPr="0075764F" w:rsidRDefault="00DB3D15" w:rsidP="004422DF">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Stored Data Format</w:t>
            </w:r>
          </w:p>
        </w:tc>
        <w:tc>
          <w:tcPr>
            <w:tcW w:w="5817" w:type="dxa"/>
            <w:shd w:val="clear" w:color="auto" w:fill="auto"/>
          </w:tcPr>
          <w:p w:rsidR="00DB3D15" w:rsidRPr="0075764F" w:rsidRDefault="00DB3D15" w:rsidP="00637BC7">
            <w:pPr>
              <w:pStyle w:val="TableContents"/>
              <w:spacing w:after="0"/>
              <w:rPr>
                <w:rFonts w:asciiTheme="minorHAnsi" w:hAnsiTheme="minorHAnsi" w:cstheme="minorHAnsi"/>
                <w:sz w:val="22"/>
                <w:szCs w:val="22"/>
              </w:rPr>
            </w:pPr>
            <w:r>
              <w:rPr>
                <w:rFonts w:asciiTheme="minorHAnsi" w:hAnsiTheme="minorHAnsi" w:cstheme="minorHAnsi"/>
                <w:sz w:val="22"/>
                <w:szCs w:val="22"/>
              </w:rPr>
              <w:t>Raster grid</w:t>
            </w:r>
          </w:p>
        </w:tc>
      </w:tr>
      <w:tr w:rsidR="00DB3D15" w:rsidRPr="008A3878" w:rsidTr="004422DF">
        <w:tc>
          <w:tcPr>
            <w:tcW w:w="1560" w:type="dxa"/>
            <w:vMerge/>
            <w:shd w:val="clear" w:color="auto" w:fill="auto"/>
            <w:vAlign w:val="center"/>
          </w:tcPr>
          <w:p w:rsidR="00DB3D15" w:rsidRPr="0075764F" w:rsidRDefault="00DB3D15" w:rsidP="004422DF">
            <w:pPr>
              <w:pStyle w:val="TableContents"/>
              <w:spacing w:after="0"/>
              <w:rPr>
                <w:rFonts w:asciiTheme="minorHAnsi" w:hAnsiTheme="minorHAnsi" w:cstheme="minorHAnsi"/>
                <w:b/>
                <w:sz w:val="22"/>
                <w:szCs w:val="22"/>
              </w:rPr>
            </w:pPr>
          </w:p>
        </w:tc>
        <w:tc>
          <w:tcPr>
            <w:tcW w:w="2971" w:type="dxa"/>
            <w:shd w:val="clear" w:color="auto" w:fill="auto"/>
            <w:vAlign w:val="center"/>
          </w:tcPr>
          <w:p w:rsidR="00DB3D15" w:rsidRPr="0075764F" w:rsidRDefault="00DB3D15" w:rsidP="004422DF">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Available Format Type</w:t>
            </w:r>
          </w:p>
        </w:tc>
        <w:tc>
          <w:tcPr>
            <w:tcW w:w="5817" w:type="dxa"/>
            <w:shd w:val="clear" w:color="auto" w:fill="auto"/>
          </w:tcPr>
          <w:p w:rsidR="00DB3D15" w:rsidRPr="0075764F" w:rsidRDefault="00DB3D15" w:rsidP="0027396E">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 xml:space="preserve">Digital </w:t>
            </w:r>
            <w:r>
              <w:rPr>
                <w:rFonts w:asciiTheme="minorHAnsi" w:hAnsiTheme="minorHAnsi" w:cstheme="minorHAnsi"/>
                <w:sz w:val="22"/>
                <w:szCs w:val="22"/>
              </w:rPr>
              <w:t>raster grid</w:t>
            </w:r>
          </w:p>
        </w:tc>
      </w:tr>
      <w:tr w:rsidR="00DB3D15" w:rsidRPr="008A3878" w:rsidTr="004422DF">
        <w:tc>
          <w:tcPr>
            <w:tcW w:w="1560" w:type="dxa"/>
            <w:vMerge/>
            <w:shd w:val="clear" w:color="auto" w:fill="auto"/>
            <w:vAlign w:val="center"/>
          </w:tcPr>
          <w:p w:rsidR="00DB3D15" w:rsidRPr="0075764F" w:rsidRDefault="00DB3D15" w:rsidP="004422DF">
            <w:pPr>
              <w:pStyle w:val="TableContents"/>
              <w:spacing w:after="0"/>
              <w:rPr>
                <w:rFonts w:asciiTheme="minorHAnsi" w:hAnsiTheme="minorHAnsi" w:cstheme="minorHAnsi"/>
                <w:b/>
                <w:sz w:val="22"/>
                <w:szCs w:val="22"/>
              </w:rPr>
            </w:pPr>
          </w:p>
        </w:tc>
        <w:tc>
          <w:tcPr>
            <w:tcW w:w="2971" w:type="dxa"/>
            <w:shd w:val="clear" w:color="auto" w:fill="auto"/>
            <w:vAlign w:val="center"/>
          </w:tcPr>
          <w:p w:rsidR="00DB3D15" w:rsidRPr="0075764F" w:rsidRDefault="00DB3D15" w:rsidP="004422DF">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Access Contraint</w:t>
            </w:r>
          </w:p>
        </w:tc>
        <w:tc>
          <w:tcPr>
            <w:tcW w:w="5817" w:type="dxa"/>
            <w:shd w:val="clear" w:color="auto" w:fill="auto"/>
          </w:tcPr>
          <w:p w:rsidR="00DB3D15" w:rsidRPr="0075764F" w:rsidRDefault="00DB3D15" w:rsidP="00637BC7">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None</w:t>
            </w:r>
          </w:p>
        </w:tc>
      </w:tr>
      <w:tr w:rsidR="00DB3D15" w:rsidRPr="008A3878" w:rsidTr="004422DF">
        <w:trPr>
          <w:trHeight w:val="1136"/>
        </w:trPr>
        <w:tc>
          <w:tcPr>
            <w:tcW w:w="1560" w:type="dxa"/>
            <w:vMerge w:val="restart"/>
            <w:shd w:val="clear" w:color="auto" w:fill="auto"/>
            <w:vAlign w:val="center"/>
          </w:tcPr>
          <w:p w:rsidR="00DB3D15" w:rsidRPr="0075764F" w:rsidRDefault="00DB3D15" w:rsidP="004422DF">
            <w:pPr>
              <w:pStyle w:val="TableContents"/>
              <w:spacing w:after="0"/>
              <w:rPr>
                <w:rFonts w:asciiTheme="minorHAnsi" w:hAnsiTheme="minorHAnsi" w:cstheme="minorHAnsi"/>
                <w:b/>
                <w:sz w:val="22"/>
                <w:szCs w:val="22"/>
              </w:rPr>
            </w:pPr>
            <w:r w:rsidRPr="0075764F">
              <w:rPr>
                <w:rFonts w:asciiTheme="minorHAnsi" w:hAnsiTheme="minorHAnsi" w:cstheme="minorHAnsi"/>
                <w:b/>
                <w:sz w:val="22"/>
                <w:szCs w:val="22"/>
              </w:rPr>
              <w:t>Quality</w:t>
            </w:r>
          </w:p>
        </w:tc>
        <w:tc>
          <w:tcPr>
            <w:tcW w:w="2971" w:type="dxa"/>
            <w:shd w:val="clear" w:color="auto" w:fill="auto"/>
            <w:vAlign w:val="center"/>
          </w:tcPr>
          <w:p w:rsidR="00DB3D15" w:rsidRPr="0075764F" w:rsidRDefault="00DB3D15" w:rsidP="004422DF">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Lineage</w:t>
            </w:r>
          </w:p>
        </w:tc>
        <w:tc>
          <w:tcPr>
            <w:tcW w:w="5817" w:type="dxa"/>
            <w:shd w:val="clear" w:color="auto" w:fill="auto"/>
          </w:tcPr>
          <w:p w:rsidR="0003649E" w:rsidRDefault="00DB3D15" w:rsidP="00637BC7">
            <w:pPr>
              <w:pStyle w:val="TableContents"/>
              <w:rPr>
                <w:rFonts w:asciiTheme="minorHAnsi" w:hAnsiTheme="minorHAnsi" w:cstheme="minorHAnsi"/>
                <w:sz w:val="22"/>
                <w:szCs w:val="22"/>
              </w:rPr>
            </w:pPr>
            <w:r w:rsidRPr="0075764F">
              <w:rPr>
                <w:rFonts w:asciiTheme="minorHAnsi" w:hAnsiTheme="minorHAnsi" w:cstheme="minorHAnsi"/>
                <w:sz w:val="22"/>
                <w:szCs w:val="22"/>
              </w:rPr>
              <w:t>Derived from marine megafauna aerial survey data collected</w:t>
            </w:r>
            <w:r w:rsidR="0003649E">
              <w:rPr>
                <w:rFonts w:asciiTheme="minorHAnsi" w:hAnsiTheme="minorHAnsi" w:cstheme="minorHAnsi"/>
                <w:sz w:val="22"/>
                <w:szCs w:val="22"/>
              </w:rPr>
              <w:t>:</w:t>
            </w:r>
          </w:p>
          <w:p w:rsidR="0003649E" w:rsidRPr="0003649E" w:rsidRDefault="0003649E" w:rsidP="0003649E">
            <w:pPr>
              <w:pStyle w:val="TableContents"/>
              <w:rPr>
                <w:rFonts w:asciiTheme="minorHAnsi" w:hAnsiTheme="minorHAnsi" w:cstheme="minorHAnsi"/>
                <w:sz w:val="22"/>
                <w:szCs w:val="22"/>
              </w:rPr>
            </w:pPr>
            <w:r w:rsidRPr="0003649E">
              <w:rPr>
                <w:rFonts w:asciiTheme="minorHAnsi" w:hAnsiTheme="minorHAnsi" w:cstheme="minorHAnsi"/>
                <w:sz w:val="22"/>
                <w:szCs w:val="22"/>
              </w:rPr>
              <w:t>Moreton Bay</w:t>
            </w:r>
            <w:r w:rsidRPr="0003649E">
              <w:rPr>
                <w:rFonts w:asciiTheme="minorHAnsi" w:hAnsiTheme="minorHAnsi" w:cstheme="minorHAnsi"/>
                <w:sz w:val="22"/>
                <w:szCs w:val="22"/>
              </w:rPr>
              <w:tab/>
              <w:t>2005, 2011, 2013 and 2016</w:t>
            </w:r>
          </w:p>
          <w:p w:rsidR="0003649E" w:rsidRPr="0003649E" w:rsidRDefault="0003649E" w:rsidP="0003649E">
            <w:pPr>
              <w:pStyle w:val="TableContents"/>
              <w:rPr>
                <w:rFonts w:asciiTheme="minorHAnsi" w:hAnsiTheme="minorHAnsi" w:cstheme="minorHAnsi"/>
                <w:sz w:val="22"/>
                <w:szCs w:val="22"/>
              </w:rPr>
            </w:pPr>
            <w:r w:rsidRPr="0003649E">
              <w:rPr>
                <w:rFonts w:asciiTheme="minorHAnsi" w:hAnsiTheme="minorHAnsi" w:cstheme="minorHAnsi"/>
                <w:sz w:val="22"/>
                <w:szCs w:val="22"/>
              </w:rPr>
              <w:t>Hervey Bay</w:t>
            </w:r>
            <w:r w:rsidRPr="0003649E">
              <w:rPr>
                <w:rFonts w:asciiTheme="minorHAnsi" w:hAnsiTheme="minorHAnsi" w:cstheme="minorHAnsi"/>
                <w:sz w:val="22"/>
                <w:szCs w:val="22"/>
              </w:rPr>
              <w:tab/>
              <w:t>2005, 2011 and 2016</w:t>
            </w:r>
          </w:p>
          <w:p w:rsidR="0003649E" w:rsidRPr="0003649E" w:rsidRDefault="0003649E" w:rsidP="0003649E">
            <w:pPr>
              <w:pStyle w:val="TableContents"/>
              <w:rPr>
                <w:rFonts w:asciiTheme="minorHAnsi" w:hAnsiTheme="minorHAnsi" w:cstheme="minorHAnsi"/>
                <w:sz w:val="22"/>
                <w:szCs w:val="22"/>
              </w:rPr>
            </w:pPr>
            <w:r w:rsidRPr="0003649E">
              <w:rPr>
                <w:rFonts w:asciiTheme="minorHAnsi" w:hAnsiTheme="minorHAnsi" w:cstheme="minorHAnsi"/>
                <w:sz w:val="22"/>
                <w:szCs w:val="22"/>
              </w:rPr>
              <w:t>SGBR</w:t>
            </w:r>
            <w:r w:rsidRPr="0003649E">
              <w:rPr>
                <w:rFonts w:asciiTheme="minorHAnsi" w:hAnsiTheme="minorHAnsi" w:cstheme="minorHAnsi"/>
                <w:sz w:val="22"/>
                <w:szCs w:val="22"/>
              </w:rPr>
              <w:tab/>
              <w:t>2005, 2011 and 2016</w:t>
            </w:r>
          </w:p>
          <w:p w:rsidR="0003649E" w:rsidRPr="0003649E" w:rsidRDefault="0003649E" w:rsidP="0003649E">
            <w:pPr>
              <w:pStyle w:val="TableContents"/>
              <w:rPr>
                <w:rFonts w:asciiTheme="minorHAnsi" w:hAnsiTheme="minorHAnsi" w:cstheme="minorHAnsi"/>
                <w:sz w:val="22"/>
                <w:szCs w:val="22"/>
              </w:rPr>
            </w:pPr>
            <w:r w:rsidRPr="0003649E">
              <w:rPr>
                <w:rFonts w:asciiTheme="minorHAnsi" w:hAnsiTheme="minorHAnsi" w:cstheme="minorHAnsi"/>
                <w:sz w:val="22"/>
                <w:szCs w:val="22"/>
              </w:rPr>
              <w:t>NGBR</w:t>
            </w:r>
            <w:r w:rsidRPr="0003649E">
              <w:rPr>
                <w:rFonts w:asciiTheme="minorHAnsi" w:hAnsiTheme="minorHAnsi" w:cstheme="minorHAnsi"/>
                <w:sz w:val="22"/>
                <w:szCs w:val="22"/>
              </w:rPr>
              <w:tab/>
              <w:t>2006, 2013 and 2018/19</w:t>
            </w:r>
          </w:p>
          <w:p w:rsidR="0003649E" w:rsidRPr="0003649E" w:rsidRDefault="0003649E" w:rsidP="0003649E">
            <w:pPr>
              <w:pStyle w:val="TableContents"/>
              <w:rPr>
                <w:rFonts w:asciiTheme="minorHAnsi" w:hAnsiTheme="minorHAnsi" w:cstheme="minorHAnsi"/>
                <w:sz w:val="22"/>
                <w:szCs w:val="22"/>
              </w:rPr>
            </w:pPr>
            <w:r w:rsidRPr="0003649E">
              <w:rPr>
                <w:rFonts w:asciiTheme="minorHAnsi" w:hAnsiTheme="minorHAnsi" w:cstheme="minorHAnsi"/>
                <w:sz w:val="22"/>
                <w:szCs w:val="22"/>
              </w:rPr>
              <w:t>Torres Strait</w:t>
            </w:r>
            <w:r w:rsidRPr="0003649E">
              <w:rPr>
                <w:rFonts w:asciiTheme="minorHAnsi" w:hAnsiTheme="minorHAnsi" w:cstheme="minorHAnsi"/>
                <w:sz w:val="22"/>
                <w:szCs w:val="22"/>
              </w:rPr>
              <w:tab/>
              <w:t>1987, 1991, 1996, 2001, 2006, 2011, and 2013</w:t>
            </w:r>
          </w:p>
          <w:p w:rsidR="00DB3D15" w:rsidRPr="0075764F" w:rsidRDefault="0003649E" w:rsidP="0003649E">
            <w:pPr>
              <w:pStyle w:val="TableContents"/>
              <w:rPr>
                <w:rFonts w:asciiTheme="minorHAnsi" w:hAnsiTheme="minorHAnsi" w:cstheme="minorHAnsi"/>
                <w:sz w:val="22"/>
                <w:szCs w:val="22"/>
              </w:rPr>
            </w:pPr>
            <w:r w:rsidRPr="0003649E">
              <w:rPr>
                <w:rFonts w:asciiTheme="minorHAnsi" w:hAnsiTheme="minorHAnsi" w:cstheme="minorHAnsi"/>
                <w:sz w:val="22"/>
                <w:szCs w:val="22"/>
              </w:rPr>
              <w:t>Gulf of Carpentaria</w:t>
            </w:r>
            <w:r w:rsidRPr="0003649E">
              <w:rPr>
                <w:rFonts w:asciiTheme="minorHAnsi" w:hAnsiTheme="minorHAnsi" w:cstheme="minorHAnsi"/>
                <w:sz w:val="22"/>
                <w:szCs w:val="22"/>
              </w:rPr>
              <w:tab/>
              <w:t>2006 and 2007</w:t>
            </w:r>
          </w:p>
        </w:tc>
      </w:tr>
      <w:tr w:rsidR="00DB3D15" w:rsidRPr="008A3878" w:rsidTr="004422DF">
        <w:tc>
          <w:tcPr>
            <w:tcW w:w="1560" w:type="dxa"/>
            <w:vMerge/>
            <w:shd w:val="clear" w:color="auto" w:fill="auto"/>
            <w:vAlign w:val="center"/>
          </w:tcPr>
          <w:p w:rsidR="00DB3D15" w:rsidRPr="0075764F" w:rsidRDefault="00DB3D15" w:rsidP="004422DF">
            <w:pPr>
              <w:pStyle w:val="TableContents"/>
              <w:spacing w:after="0"/>
              <w:rPr>
                <w:rFonts w:asciiTheme="minorHAnsi" w:hAnsiTheme="minorHAnsi" w:cstheme="minorHAnsi"/>
                <w:b/>
                <w:sz w:val="22"/>
                <w:szCs w:val="22"/>
              </w:rPr>
            </w:pPr>
          </w:p>
        </w:tc>
        <w:tc>
          <w:tcPr>
            <w:tcW w:w="2971" w:type="dxa"/>
            <w:shd w:val="clear" w:color="auto" w:fill="auto"/>
            <w:vAlign w:val="center"/>
          </w:tcPr>
          <w:p w:rsidR="00DB3D15" w:rsidRPr="0075764F" w:rsidRDefault="00DB3D15" w:rsidP="004422DF">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Attribute Accuracy</w:t>
            </w:r>
          </w:p>
        </w:tc>
        <w:tc>
          <w:tcPr>
            <w:tcW w:w="5817" w:type="dxa"/>
            <w:shd w:val="clear" w:color="auto" w:fill="auto"/>
          </w:tcPr>
          <w:p w:rsidR="00DB3D15" w:rsidRPr="0075764F" w:rsidRDefault="00DB3D15" w:rsidP="00637BC7">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Information finalized</w:t>
            </w:r>
          </w:p>
        </w:tc>
      </w:tr>
      <w:tr w:rsidR="00DB3D15" w:rsidRPr="008A3878" w:rsidTr="004422DF">
        <w:tc>
          <w:tcPr>
            <w:tcW w:w="1560" w:type="dxa"/>
            <w:vMerge/>
            <w:shd w:val="clear" w:color="auto" w:fill="auto"/>
            <w:vAlign w:val="center"/>
          </w:tcPr>
          <w:p w:rsidR="00DB3D15" w:rsidRPr="0075764F" w:rsidRDefault="00DB3D15" w:rsidP="004422DF">
            <w:pPr>
              <w:pStyle w:val="TableContents"/>
              <w:spacing w:after="0"/>
              <w:rPr>
                <w:rFonts w:asciiTheme="minorHAnsi" w:hAnsiTheme="minorHAnsi" w:cstheme="minorHAnsi"/>
                <w:b/>
                <w:sz w:val="22"/>
                <w:szCs w:val="22"/>
              </w:rPr>
            </w:pPr>
          </w:p>
        </w:tc>
        <w:tc>
          <w:tcPr>
            <w:tcW w:w="2971" w:type="dxa"/>
            <w:shd w:val="clear" w:color="auto" w:fill="auto"/>
            <w:vAlign w:val="center"/>
          </w:tcPr>
          <w:p w:rsidR="00DB3D15" w:rsidRPr="0075764F" w:rsidRDefault="00DB3D15" w:rsidP="004422DF">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Logical Consistency</w:t>
            </w:r>
          </w:p>
        </w:tc>
        <w:tc>
          <w:tcPr>
            <w:tcW w:w="5817" w:type="dxa"/>
            <w:shd w:val="clear" w:color="auto" w:fill="auto"/>
          </w:tcPr>
          <w:p w:rsidR="00DB3D15" w:rsidRPr="0075764F" w:rsidRDefault="00DB3D15" w:rsidP="00637BC7">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Attributes are standardised</w:t>
            </w:r>
          </w:p>
        </w:tc>
      </w:tr>
      <w:tr w:rsidR="00DB3D15" w:rsidRPr="008A3878" w:rsidTr="004422DF">
        <w:tc>
          <w:tcPr>
            <w:tcW w:w="1560" w:type="dxa"/>
            <w:vMerge/>
            <w:shd w:val="clear" w:color="auto" w:fill="auto"/>
            <w:vAlign w:val="center"/>
          </w:tcPr>
          <w:p w:rsidR="00DB3D15" w:rsidRPr="0075764F" w:rsidRDefault="00DB3D15" w:rsidP="004422DF">
            <w:pPr>
              <w:pStyle w:val="TableContents"/>
              <w:spacing w:after="0"/>
              <w:rPr>
                <w:rFonts w:asciiTheme="minorHAnsi" w:hAnsiTheme="minorHAnsi" w:cstheme="minorHAnsi"/>
                <w:b/>
                <w:sz w:val="22"/>
                <w:szCs w:val="22"/>
              </w:rPr>
            </w:pPr>
          </w:p>
        </w:tc>
        <w:tc>
          <w:tcPr>
            <w:tcW w:w="2971" w:type="dxa"/>
            <w:shd w:val="clear" w:color="auto" w:fill="auto"/>
            <w:vAlign w:val="center"/>
          </w:tcPr>
          <w:p w:rsidR="00DB3D15" w:rsidRPr="0075764F" w:rsidRDefault="00DB3D15" w:rsidP="004422DF">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Completeness</w:t>
            </w:r>
          </w:p>
        </w:tc>
        <w:tc>
          <w:tcPr>
            <w:tcW w:w="5817" w:type="dxa"/>
            <w:shd w:val="clear" w:color="auto" w:fill="auto"/>
          </w:tcPr>
          <w:p w:rsidR="00DB3D15" w:rsidRPr="0075764F" w:rsidRDefault="00DB3D15" w:rsidP="00637BC7">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Complete</w:t>
            </w:r>
          </w:p>
        </w:tc>
      </w:tr>
      <w:tr w:rsidR="00DB3D15" w:rsidRPr="008A3878" w:rsidTr="004422DF">
        <w:trPr>
          <w:trHeight w:val="169"/>
        </w:trPr>
        <w:tc>
          <w:tcPr>
            <w:tcW w:w="1560" w:type="dxa"/>
            <w:vMerge w:val="restart"/>
            <w:shd w:val="clear" w:color="auto" w:fill="auto"/>
            <w:vAlign w:val="center"/>
          </w:tcPr>
          <w:p w:rsidR="00DB3D15" w:rsidRPr="0075764F" w:rsidRDefault="00DB3D15" w:rsidP="004422DF">
            <w:pPr>
              <w:pStyle w:val="TableContents"/>
              <w:spacing w:after="0"/>
              <w:rPr>
                <w:rFonts w:asciiTheme="minorHAnsi" w:hAnsiTheme="minorHAnsi" w:cstheme="minorHAnsi"/>
                <w:b/>
                <w:sz w:val="22"/>
                <w:szCs w:val="22"/>
              </w:rPr>
            </w:pPr>
            <w:r w:rsidRPr="0075764F">
              <w:rPr>
                <w:rFonts w:asciiTheme="minorHAnsi" w:hAnsiTheme="minorHAnsi" w:cstheme="minorHAnsi"/>
                <w:b/>
                <w:sz w:val="22"/>
                <w:szCs w:val="22"/>
              </w:rPr>
              <w:t>Contact Information</w:t>
            </w:r>
          </w:p>
        </w:tc>
        <w:tc>
          <w:tcPr>
            <w:tcW w:w="2971" w:type="dxa"/>
            <w:shd w:val="clear" w:color="auto" w:fill="auto"/>
            <w:vAlign w:val="center"/>
          </w:tcPr>
          <w:p w:rsidR="00DB3D15" w:rsidRPr="0075764F" w:rsidRDefault="00DB3D15" w:rsidP="004422DF">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Organisation</w:t>
            </w:r>
          </w:p>
        </w:tc>
        <w:tc>
          <w:tcPr>
            <w:tcW w:w="5817" w:type="dxa"/>
            <w:shd w:val="clear" w:color="auto" w:fill="auto"/>
          </w:tcPr>
          <w:p w:rsidR="00DB3D15" w:rsidRPr="0075764F" w:rsidRDefault="00DB3D15" w:rsidP="00637BC7">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James Cook University</w:t>
            </w:r>
          </w:p>
        </w:tc>
      </w:tr>
      <w:tr w:rsidR="00DB3D15" w:rsidRPr="008A3878" w:rsidTr="004422DF">
        <w:trPr>
          <w:trHeight w:val="169"/>
        </w:trPr>
        <w:tc>
          <w:tcPr>
            <w:tcW w:w="1560" w:type="dxa"/>
            <w:vMerge/>
            <w:shd w:val="clear" w:color="auto" w:fill="auto"/>
            <w:vAlign w:val="center"/>
          </w:tcPr>
          <w:p w:rsidR="00DB3D15" w:rsidRPr="0075764F" w:rsidRDefault="00DB3D15" w:rsidP="004422DF">
            <w:pPr>
              <w:pStyle w:val="TableContents"/>
              <w:spacing w:after="0"/>
              <w:rPr>
                <w:rFonts w:asciiTheme="minorHAnsi" w:hAnsiTheme="minorHAnsi" w:cstheme="minorHAnsi"/>
                <w:b/>
                <w:sz w:val="22"/>
                <w:szCs w:val="22"/>
              </w:rPr>
            </w:pPr>
          </w:p>
        </w:tc>
        <w:tc>
          <w:tcPr>
            <w:tcW w:w="2971" w:type="dxa"/>
            <w:shd w:val="clear" w:color="auto" w:fill="auto"/>
            <w:vAlign w:val="center"/>
          </w:tcPr>
          <w:p w:rsidR="00DB3D15" w:rsidRPr="0075764F" w:rsidRDefault="00DB3D15" w:rsidP="004422DF">
            <w:pPr>
              <w:pStyle w:val="TableContents"/>
              <w:spacing w:after="0"/>
              <w:rPr>
                <w:rFonts w:asciiTheme="minorHAnsi" w:hAnsiTheme="minorHAnsi" w:cstheme="minorHAnsi"/>
                <w:sz w:val="22"/>
                <w:szCs w:val="22"/>
              </w:rPr>
            </w:pPr>
            <w:r>
              <w:rPr>
                <w:rFonts w:asciiTheme="minorHAnsi" w:hAnsiTheme="minorHAnsi" w:cstheme="minorHAnsi"/>
                <w:sz w:val="22"/>
                <w:szCs w:val="22"/>
              </w:rPr>
              <w:t>Name</w:t>
            </w:r>
          </w:p>
        </w:tc>
        <w:tc>
          <w:tcPr>
            <w:tcW w:w="5817" w:type="dxa"/>
            <w:shd w:val="clear" w:color="auto" w:fill="auto"/>
          </w:tcPr>
          <w:p w:rsidR="00DB3D15" w:rsidRPr="0075764F" w:rsidRDefault="00DB3D15" w:rsidP="00637BC7">
            <w:pPr>
              <w:pStyle w:val="TableContents"/>
              <w:spacing w:after="0"/>
              <w:rPr>
                <w:rFonts w:asciiTheme="minorHAnsi" w:hAnsiTheme="minorHAnsi" w:cstheme="minorHAnsi"/>
                <w:sz w:val="22"/>
                <w:szCs w:val="22"/>
              </w:rPr>
            </w:pPr>
            <w:r>
              <w:rPr>
                <w:rFonts w:asciiTheme="minorHAnsi" w:hAnsiTheme="minorHAnsi" w:cstheme="minorHAnsi"/>
                <w:sz w:val="22"/>
                <w:szCs w:val="22"/>
              </w:rPr>
              <w:t>Alana Grech</w:t>
            </w:r>
          </w:p>
        </w:tc>
      </w:tr>
      <w:tr w:rsidR="00DB3D15" w:rsidRPr="008A3878" w:rsidTr="004422DF">
        <w:tc>
          <w:tcPr>
            <w:tcW w:w="1560" w:type="dxa"/>
            <w:vMerge/>
            <w:shd w:val="clear" w:color="auto" w:fill="auto"/>
            <w:vAlign w:val="center"/>
          </w:tcPr>
          <w:p w:rsidR="00DB3D15" w:rsidRPr="0075764F" w:rsidRDefault="00DB3D15" w:rsidP="004422DF">
            <w:pPr>
              <w:pStyle w:val="TableContents"/>
              <w:spacing w:after="0"/>
              <w:rPr>
                <w:rFonts w:asciiTheme="minorHAnsi" w:hAnsiTheme="minorHAnsi" w:cstheme="minorHAnsi"/>
                <w:b/>
                <w:sz w:val="22"/>
                <w:szCs w:val="22"/>
              </w:rPr>
            </w:pPr>
          </w:p>
        </w:tc>
        <w:tc>
          <w:tcPr>
            <w:tcW w:w="2971" w:type="dxa"/>
            <w:shd w:val="clear" w:color="auto" w:fill="auto"/>
            <w:vAlign w:val="center"/>
          </w:tcPr>
          <w:p w:rsidR="00DB3D15" w:rsidRPr="0075764F" w:rsidRDefault="00DB3D15" w:rsidP="004422DF">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Position</w:t>
            </w:r>
          </w:p>
        </w:tc>
        <w:tc>
          <w:tcPr>
            <w:tcW w:w="5817" w:type="dxa"/>
            <w:shd w:val="clear" w:color="auto" w:fill="auto"/>
          </w:tcPr>
          <w:p w:rsidR="00DB3D15" w:rsidRPr="0075764F" w:rsidRDefault="00DB3D15" w:rsidP="00637BC7">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Associate Professor, Assistant Director</w:t>
            </w:r>
          </w:p>
        </w:tc>
      </w:tr>
      <w:tr w:rsidR="00DB3D15" w:rsidRPr="008A3878" w:rsidTr="004422DF">
        <w:tc>
          <w:tcPr>
            <w:tcW w:w="1560" w:type="dxa"/>
            <w:vMerge/>
            <w:shd w:val="clear" w:color="auto" w:fill="auto"/>
            <w:vAlign w:val="center"/>
          </w:tcPr>
          <w:p w:rsidR="00DB3D15" w:rsidRPr="0075764F" w:rsidRDefault="00DB3D15" w:rsidP="004422DF">
            <w:pPr>
              <w:pStyle w:val="TableContents"/>
              <w:spacing w:after="0"/>
              <w:rPr>
                <w:rFonts w:asciiTheme="minorHAnsi" w:hAnsiTheme="minorHAnsi" w:cstheme="minorHAnsi"/>
                <w:b/>
                <w:sz w:val="22"/>
                <w:szCs w:val="22"/>
              </w:rPr>
            </w:pPr>
          </w:p>
        </w:tc>
        <w:tc>
          <w:tcPr>
            <w:tcW w:w="2971" w:type="dxa"/>
            <w:shd w:val="clear" w:color="auto" w:fill="auto"/>
            <w:vAlign w:val="center"/>
          </w:tcPr>
          <w:p w:rsidR="00DB3D15" w:rsidRPr="0075764F" w:rsidRDefault="00DB3D15" w:rsidP="004422DF">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Address</w:t>
            </w:r>
          </w:p>
        </w:tc>
        <w:tc>
          <w:tcPr>
            <w:tcW w:w="5817" w:type="dxa"/>
            <w:shd w:val="clear" w:color="auto" w:fill="auto"/>
          </w:tcPr>
          <w:p w:rsidR="00DB3D15" w:rsidRPr="0075764F" w:rsidRDefault="00DB3D15" w:rsidP="00637BC7">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ARC Centre of Excellence for Coral Reef Studies, James Cook University</w:t>
            </w:r>
          </w:p>
        </w:tc>
      </w:tr>
      <w:tr w:rsidR="00DB3D15" w:rsidRPr="008A3878" w:rsidTr="004422DF">
        <w:tc>
          <w:tcPr>
            <w:tcW w:w="1560" w:type="dxa"/>
            <w:vMerge/>
            <w:shd w:val="clear" w:color="auto" w:fill="auto"/>
            <w:vAlign w:val="center"/>
          </w:tcPr>
          <w:p w:rsidR="00DB3D15" w:rsidRPr="0075764F" w:rsidRDefault="00DB3D15" w:rsidP="004422DF">
            <w:pPr>
              <w:pStyle w:val="TableContents"/>
              <w:spacing w:after="0"/>
              <w:rPr>
                <w:rFonts w:asciiTheme="minorHAnsi" w:hAnsiTheme="minorHAnsi" w:cstheme="minorHAnsi"/>
                <w:b/>
                <w:sz w:val="22"/>
                <w:szCs w:val="22"/>
              </w:rPr>
            </w:pPr>
          </w:p>
        </w:tc>
        <w:tc>
          <w:tcPr>
            <w:tcW w:w="2971" w:type="dxa"/>
            <w:shd w:val="clear" w:color="auto" w:fill="auto"/>
            <w:vAlign w:val="center"/>
          </w:tcPr>
          <w:p w:rsidR="00DB3D15" w:rsidRPr="0075764F" w:rsidRDefault="00DB3D15" w:rsidP="004422DF">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Mail Address</w:t>
            </w:r>
          </w:p>
        </w:tc>
        <w:tc>
          <w:tcPr>
            <w:tcW w:w="5817" w:type="dxa"/>
            <w:shd w:val="clear" w:color="auto" w:fill="auto"/>
          </w:tcPr>
          <w:p w:rsidR="00DB3D15" w:rsidRPr="0075764F" w:rsidRDefault="00DB3D15" w:rsidP="00637BC7">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1 James Cook Dr, Douglas</w:t>
            </w:r>
          </w:p>
        </w:tc>
      </w:tr>
      <w:tr w:rsidR="00DB3D15" w:rsidRPr="008A3878" w:rsidTr="004422DF">
        <w:tc>
          <w:tcPr>
            <w:tcW w:w="1560" w:type="dxa"/>
            <w:vMerge/>
            <w:shd w:val="clear" w:color="auto" w:fill="auto"/>
            <w:vAlign w:val="center"/>
          </w:tcPr>
          <w:p w:rsidR="00DB3D15" w:rsidRPr="0075764F" w:rsidRDefault="00DB3D15" w:rsidP="004422DF">
            <w:pPr>
              <w:pStyle w:val="TableContents"/>
              <w:spacing w:after="0"/>
              <w:rPr>
                <w:rFonts w:asciiTheme="minorHAnsi" w:hAnsiTheme="minorHAnsi" w:cstheme="minorHAnsi"/>
                <w:b/>
                <w:sz w:val="22"/>
                <w:szCs w:val="22"/>
              </w:rPr>
            </w:pPr>
          </w:p>
        </w:tc>
        <w:tc>
          <w:tcPr>
            <w:tcW w:w="2971" w:type="dxa"/>
            <w:shd w:val="clear" w:color="auto" w:fill="auto"/>
            <w:vAlign w:val="center"/>
          </w:tcPr>
          <w:p w:rsidR="00DB3D15" w:rsidRPr="0075764F" w:rsidRDefault="00DB3D15" w:rsidP="004422DF">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Locality</w:t>
            </w:r>
          </w:p>
        </w:tc>
        <w:tc>
          <w:tcPr>
            <w:tcW w:w="5817" w:type="dxa"/>
            <w:shd w:val="clear" w:color="auto" w:fill="auto"/>
          </w:tcPr>
          <w:p w:rsidR="00DB3D15" w:rsidRPr="0075764F" w:rsidRDefault="00DB3D15" w:rsidP="00637BC7">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Townsville</w:t>
            </w:r>
          </w:p>
        </w:tc>
      </w:tr>
      <w:tr w:rsidR="00DB3D15" w:rsidRPr="008A3878" w:rsidTr="004422DF">
        <w:tc>
          <w:tcPr>
            <w:tcW w:w="1560" w:type="dxa"/>
            <w:vMerge/>
            <w:shd w:val="clear" w:color="auto" w:fill="auto"/>
            <w:vAlign w:val="center"/>
          </w:tcPr>
          <w:p w:rsidR="00DB3D15" w:rsidRPr="0075764F" w:rsidRDefault="00DB3D15" w:rsidP="004422DF">
            <w:pPr>
              <w:pStyle w:val="TableContents"/>
              <w:spacing w:after="0"/>
              <w:rPr>
                <w:rFonts w:asciiTheme="minorHAnsi" w:hAnsiTheme="minorHAnsi" w:cstheme="minorHAnsi"/>
                <w:b/>
                <w:sz w:val="22"/>
                <w:szCs w:val="22"/>
              </w:rPr>
            </w:pPr>
          </w:p>
        </w:tc>
        <w:tc>
          <w:tcPr>
            <w:tcW w:w="2971" w:type="dxa"/>
            <w:shd w:val="clear" w:color="auto" w:fill="auto"/>
            <w:vAlign w:val="center"/>
          </w:tcPr>
          <w:p w:rsidR="00DB3D15" w:rsidRPr="0075764F" w:rsidRDefault="00DB3D15" w:rsidP="004422DF">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State</w:t>
            </w:r>
          </w:p>
        </w:tc>
        <w:tc>
          <w:tcPr>
            <w:tcW w:w="5817" w:type="dxa"/>
            <w:shd w:val="clear" w:color="auto" w:fill="auto"/>
          </w:tcPr>
          <w:p w:rsidR="00DB3D15" w:rsidRPr="0075764F" w:rsidRDefault="00DB3D15" w:rsidP="00637BC7">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Queensland</w:t>
            </w:r>
          </w:p>
        </w:tc>
      </w:tr>
      <w:tr w:rsidR="00DB3D15" w:rsidRPr="008A3878" w:rsidTr="004422DF">
        <w:tc>
          <w:tcPr>
            <w:tcW w:w="1560" w:type="dxa"/>
            <w:vMerge/>
            <w:shd w:val="clear" w:color="auto" w:fill="auto"/>
            <w:vAlign w:val="center"/>
          </w:tcPr>
          <w:p w:rsidR="00DB3D15" w:rsidRPr="0075764F" w:rsidRDefault="00DB3D15" w:rsidP="004422DF">
            <w:pPr>
              <w:pStyle w:val="TableContents"/>
              <w:spacing w:after="0"/>
              <w:rPr>
                <w:rFonts w:asciiTheme="minorHAnsi" w:hAnsiTheme="minorHAnsi" w:cstheme="minorHAnsi"/>
                <w:b/>
                <w:sz w:val="22"/>
                <w:szCs w:val="22"/>
              </w:rPr>
            </w:pPr>
          </w:p>
        </w:tc>
        <w:tc>
          <w:tcPr>
            <w:tcW w:w="2971" w:type="dxa"/>
            <w:shd w:val="clear" w:color="auto" w:fill="auto"/>
            <w:vAlign w:val="center"/>
          </w:tcPr>
          <w:p w:rsidR="00DB3D15" w:rsidRPr="0075764F" w:rsidRDefault="00DB3D15" w:rsidP="004422DF">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Country</w:t>
            </w:r>
          </w:p>
        </w:tc>
        <w:tc>
          <w:tcPr>
            <w:tcW w:w="5817" w:type="dxa"/>
            <w:shd w:val="clear" w:color="auto" w:fill="auto"/>
          </w:tcPr>
          <w:p w:rsidR="00DB3D15" w:rsidRPr="0075764F" w:rsidRDefault="00DB3D15" w:rsidP="00637BC7">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Australia</w:t>
            </w:r>
          </w:p>
        </w:tc>
      </w:tr>
      <w:tr w:rsidR="00DB3D15" w:rsidRPr="008A3878" w:rsidTr="004422DF">
        <w:tc>
          <w:tcPr>
            <w:tcW w:w="1560" w:type="dxa"/>
            <w:vMerge/>
            <w:shd w:val="clear" w:color="auto" w:fill="auto"/>
            <w:vAlign w:val="center"/>
          </w:tcPr>
          <w:p w:rsidR="00DB3D15" w:rsidRPr="0075764F" w:rsidRDefault="00DB3D15" w:rsidP="004422DF">
            <w:pPr>
              <w:pStyle w:val="TableContents"/>
              <w:spacing w:after="0"/>
              <w:rPr>
                <w:rFonts w:asciiTheme="minorHAnsi" w:hAnsiTheme="minorHAnsi" w:cstheme="minorHAnsi"/>
                <w:b/>
                <w:sz w:val="22"/>
                <w:szCs w:val="22"/>
              </w:rPr>
            </w:pPr>
          </w:p>
        </w:tc>
        <w:tc>
          <w:tcPr>
            <w:tcW w:w="2971" w:type="dxa"/>
            <w:shd w:val="clear" w:color="auto" w:fill="auto"/>
            <w:vAlign w:val="center"/>
          </w:tcPr>
          <w:p w:rsidR="00DB3D15" w:rsidRPr="0075764F" w:rsidRDefault="00DB3D15" w:rsidP="004422DF">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Postcode</w:t>
            </w:r>
          </w:p>
        </w:tc>
        <w:tc>
          <w:tcPr>
            <w:tcW w:w="5817" w:type="dxa"/>
            <w:shd w:val="clear" w:color="auto" w:fill="auto"/>
          </w:tcPr>
          <w:p w:rsidR="00DB3D15" w:rsidRPr="0075764F" w:rsidRDefault="00DB3D15" w:rsidP="00637BC7">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4811</w:t>
            </w:r>
          </w:p>
        </w:tc>
      </w:tr>
      <w:tr w:rsidR="00DB3D15" w:rsidRPr="008A3878" w:rsidTr="004422DF">
        <w:trPr>
          <w:trHeight w:val="34"/>
        </w:trPr>
        <w:tc>
          <w:tcPr>
            <w:tcW w:w="1560" w:type="dxa"/>
            <w:vMerge/>
            <w:shd w:val="clear" w:color="auto" w:fill="auto"/>
            <w:vAlign w:val="center"/>
          </w:tcPr>
          <w:p w:rsidR="00DB3D15" w:rsidRPr="0075764F" w:rsidRDefault="00DB3D15" w:rsidP="004422DF">
            <w:pPr>
              <w:pStyle w:val="TableContents"/>
              <w:spacing w:after="0"/>
              <w:rPr>
                <w:rFonts w:asciiTheme="minorHAnsi" w:hAnsiTheme="minorHAnsi" w:cstheme="minorHAnsi"/>
                <w:b/>
                <w:sz w:val="22"/>
                <w:szCs w:val="22"/>
              </w:rPr>
            </w:pPr>
          </w:p>
        </w:tc>
        <w:tc>
          <w:tcPr>
            <w:tcW w:w="2971" w:type="dxa"/>
            <w:shd w:val="clear" w:color="auto" w:fill="auto"/>
            <w:vAlign w:val="center"/>
          </w:tcPr>
          <w:p w:rsidR="00DB3D15" w:rsidRPr="0075764F" w:rsidRDefault="00DB3D15" w:rsidP="004422DF">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Telephone</w:t>
            </w:r>
          </w:p>
        </w:tc>
        <w:tc>
          <w:tcPr>
            <w:tcW w:w="5817" w:type="dxa"/>
            <w:shd w:val="clear" w:color="auto" w:fill="auto"/>
          </w:tcPr>
          <w:p w:rsidR="00DB3D15" w:rsidRPr="0075764F" w:rsidRDefault="00DB3D15" w:rsidP="00637BC7">
            <w:pPr>
              <w:rPr>
                <w:rFonts w:asciiTheme="minorHAnsi" w:hAnsiTheme="minorHAnsi" w:cstheme="minorHAnsi"/>
                <w:sz w:val="22"/>
                <w:szCs w:val="22"/>
              </w:rPr>
            </w:pPr>
            <w:r w:rsidRPr="0075764F">
              <w:rPr>
                <w:rFonts w:asciiTheme="minorHAnsi" w:hAnsiTheme="minorHAnsi" w:cstheme="minorHAnsi"/>
                <w:sz w:val="22"/>
                <w:szCs w:val="22"/>
              </w:rPr>
              <w:t>+61 7 4781 4107</w:t>
            </w:r>
          </w:p>
        </w:tc>
      </w:tr>
      <w:tr w:rsidR="00DB3D15" w:rsidRPr="008A3878" w:rsidTr="004422DF">
        <w:tc>
          <w:tcPr>
            <w:tcW w:w="1560" w:type="dxa"/>
            <w:vMerge/>
            <w:shd w:val="clear" w:color="auto" w:fill="auto"/>
            <w:vAlign w:val="center"/>
          </w:tcPr>
          <w:p w:rsidR="00DB3D15" w:rsidRPr="0075764F" w:rsidRDefault="00DB3D15" w:rsidP="004422DF">
            <w:pPr>
              <w:pStyle w:val="TableContents"/>
              <w:spacing w:after="0"/>
              <w:rPr>
                <w:rFonts w:asciiTheme="minorHAnsi" w:hAnsiTheme="minorHAnsi" w:cstheme="minorHAnsi"/>
                <w:b/>
                <w:sz w:val="22"/>
                <w:szCs w:val="22"/>
              </w:rPr>
            </w:pPr>
          </w:p>
        </w:tc>
        <w:tc>
          <w:tcPr>
            <w:tcW w:w="2971" w:type="dxa"/>
            <w:shd w:val="clear" w:color="auto" w:fill="auto"/>
            <w:vAlign w:val="center"/>
          </w:tcPr>
          <w:p w:rsidR="00DB3D15" w:rsidRPr="0075764F" w:rsidRDefault="00DB3D15" w:rsidP="004422DF">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Email</w:t>
            </w:r>
          </w:p>
        </w:tc>
        <w:tc>
          <w:tcPr>
            <w:tcW w:w="5817" w:type="dxa"/>
            <w:shd w:val="clear" w:color="auto" w:fill="auto"/>
          </w:tcPr>
          <w:p w:rsidR="00DB3D15" w:rsidRPr="0075764F" w:rsidRDefault="00DB3D15" w:rsidP="00637BC7">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Alana.grech@jcu.edu.au</w:t>
            </w:r>
          </w:p>
        </w:tc>
      </w:tr>
      <w:tr w:rsidR="00DB3D15" w:rsidRPr="008A3878" w:rsidTr="004422DF">
        <w:tc>
          <w:tcPr>
            <w:tcW w:w="1560" w:type="dxa"/>
            <w:shd w:val="clear" w:color="auto" w:fill="auto"/>
            <w:vAlign w:val="center"/>
          </w:tcPr>
          <w:p w:rsidR="00DB3D15" w:rsidRPr="0075764F" w:rsidRDefault="00DB3D15" w:rsidP="004422DF">
            <w:pPr>
              <w:pStyle w:val="TableContents"/>
              <w:spacing w:after="0"/>
              <w:rPr>
                <w:rFonts w:asciiTheme="minorHAnsi" w:hAnsiTheme="minorHAnsi" w:cstheme="minorHAnsi"/>
                <w:b/>
                <w:sz w:val="22"/>
                <w:szCs w:val="22"/>
              </w:rPr>
            </w:pPr>
            <w:r w:rsidRPr="0075764F">
              <w:rPr>
                <w:rFonts w:asciiTheme="minorHAnsi" w:hAnsiTheme="minorHAnsi" w:cstheme="minorHAnsi"/>
                <w:b/>
                <w:sz w:val="22"/>
                <w:szCs w:val="22"/>
              </w:rPr>
              <w:t>Metadata</w:t>
            </w:r>
          </w:p>
        </w:tc>
        <w:tc>
          <w:tcPr>
            <w:tcW w:w="2971" w:type="dxa"/>
            <w:shd w:val="clear" w:color="auto" w:fill="auto"/>
            <w:vAlign w:val="center"/>
          </w:tcPr>
          <w:p w:rsidR="00DB3D15" w:rsidRPr="0075764F" w:rsidRDefault="00DB3D15" w:rsidP="004422DF">
            <w:pPr>
              <w:pStyle w:val="TableContents"/>
              <w:spacing w:after="0"/>
              <w:rPr>
                <w:rFonts w:asciiTheme="minorHAnsi" w:hAnsiTheme="minorHAnsi" w:cstheme="minorHAnsi"/>
                <w:sz w:val="22"/>
                <w:szCs w:val="22"/>
              </w:rPr>
            </w:pPr>
            <w:r w:rsidRPr="0075764F">
              <w:rPr>
                <w:rFonts w:asciiTheme="minorHAnsi" w:hAnsiTheme="minorHAnsi" w:cstheme="minorHAnsi"/>
                <w:sz w:val="22"/>
                <w:szCs w:val="22"/>
              </w:rPr>
              <w:t>Metadata Date</w:t>
            </w:r>
          </w:p>
        </w:tc>
        <w:tc>
          <w:tcPr>
            <w:tcW w:w="5817" w:type="dxa"/>
            <w:shd w:val="clear" w:color="auto" w:fill="auto"/>
          </w:tcPr>
          <w:p w:rsidR="00DB3D15" w:rsidRPr="0075764F" w:rsidRDefault="0003649E" w:rsidP="00637BC7">
            <w:pPr>
              <w:pStyle w:val="TableContents"/>
              <w:spacing w:after="0"/>
              <w:rPr>
                <w:rFonts w:asciiTheme="minorHAnsi" w:hAnsiTheme="minorHAnsi" w:cstheme="minorHAnsi"/>
                <w:sz w:val="22"/>
                <w:szCs w:val="22"/>
              </w:rPr>
            </w:pPr>
            <w:r>
              <w:rPr>
                <w:rFonts w:asciiTheme="minorHAnsi" w:hAnsiTheme="minorHAnsi" w:cstheme="minorHAnsi"/>
                <w:sz w:val="22"/>
                <w:szCs w:val="22"/>
              </w:rPr>
              <w:t>Nov 26, 2021</w:t>
            </w:r>
          </w:p>
        </w:tc>
      </w:tr>
      <w:tr w:rsidR="0003649E" w:rsidRPr="008A3878" w:rsidTr="004422DF">
        <w:tc>
          <w:tcPr>
            <w:tcW w:w="1560" w:type="dxa"/>
            <w:vMerge w:val="restart"/>
            <w:shd w:val="clear" w:color="auto" w:fill="auto"/>
            <w:vAlign w:val="center"/>
          </w:tcPr>
          <w:p w:rsidR="0003649E" w:rsidRPr="0075764F" w:rsidRDefault="0003649E" w:rsidP="009A6662">
            <w:pPr>
              <w:pStyle w:val="TableContents"/>
              <w:spacing w:after="0"/>
              <w:rPr>
                <w:rFonts w:asciiTheme="minorHAnsi" w:hAnsiTheme="minorHAnsi" w:cstheme="minorHAnsi"/>
                <w:b/>
                <w:sz w:val="22"/>
                <w:szCs w:val="22"/>
              </w:rPr>
            </w:pPr>
            <w:r w:rsidRPr="0075764F">
              <w:rPr>
                <w:rFonts w:asciiTheme="minorHAnsi" w:hAnsiTheme="minorHAnsi" w:cstheme="minorHAnsi"/>
                <w:b/>
                <w:sz w:val="22"/>
                <w:szCs w:val="22"/>
              </w:rPr>
              <w:t>Additional Metadata</w:t>
            </w:r>
          </w:p>
        </w:tc>
        <w:tc>
          <w:tcPr>
            <w:tcW w:w="2971" w:type="dxa"/>
            <w:shd w:val="clear" w:color="auto" w:fill="auto"/>
            <w:vAlign w:val="center"/>
          </w:tcPr>
          <w:p w:rsidR="0003649E" w:rsidRPr="0003649E" w:rsidRDefault="0003649E" w:rsidP="004422DF">
            <w:pPr>
              <w:pStyle w:val="TableContents"/>
              <w:spacing w:after="0"/>
              <w:rPr>
                <w:rFonts w:asciiTheme="minorHAnsi" w:hAnsiTheme="minorHAnsi" w:cstheme="minorHAnsi"/>
                <w:sz w:val="22"/>
                <w:szCs w:val="22"/>
              </w:rPr>
            </w:pPr>
            <w:r w:rsidRPr="0003649E">
              <w:rPr>
                <w:rFonts w:asciiTheme="minorHAnsi" w:hAnsiTheme="minorHAnsi" w:cstheme="minorHAnsi"/>
                <w:sz w:val="22"/>
                <w:szCs w:val="22"/>
              </w:rPr>
              <w:t>Funding source</w:t>
            </w:r>
          </w:p>
        </w:tc>
        <w:tc>
          <w:tcPr>
            <w:tcW w:w="5817" w:type="dxa"/>
            <w:shd w:val="clear" w:color="auto" w:fill="auto"/>
          </w:tcPr>
          <w:p w:rsidR="0003649E" w:rsidRDefault="0003649E" w:rsidP="00637BC7">
            <w:pPr>
              <w:pStyle w:val="TableContents"/>
              <w:rPr>
                <w:rFonts w:asciiTheme="minorHAnsi" w:hAnsiTheme="minorHAnsi" w:cstheme="minorHAnsi"/>
                <w:sz w:val="22"/>
                <w:szCs w:val="22"/>
              </w:rPr>
            </w:pPr>
            <w:r>
              <w:rPr>
                <w:rFonts w:asciiTheme="minorHAnsi" w:hAnsiTheme="minorHAnsi" w:cstheme="minorHAnsi"/>
                <w:sz w:val="22"/>
                <w:szCs w:val="22"/>
              </w:rPr>
              <w:t>Great Barrier Reef Marine Park Authority</w:t>
            </w:r>
          </w:p>
          <w:p w:rsidR="0003649E" w:rsidRDefault="0003649E" w:rsidP="00637BC7">
            <w:pPr>
              <w:pStyle w:val="TableContents"/>
              <w:rPr>
                <w:rFonts w:asciiTheme="minorHAnsi" w:hAnsiTheme="minorHAnsi" w:cstheme="minorHAnsi"/>
                <w:sz w:val="22"/>
                <w:szCs w:val="22"/>
              </w:rPr>
            </w:pPr>
            <w:r>
              <w:rPr>
                <w:rFonts w:asciiTheme="minorHAnsi" w:hAnsiTheme="minorHAnsi" w:cstheme="minorHAnsi"/>
                <w:sz w:val="22"/>
                <w:szCs w:val="22"/>
              </w:rPr>
              <w:t>National Environmental Research Progam Tropical Ecosystems Hub</w:t>
            </w:r>
          </w:p>
          <w:p w:rsidR="0003649E" w:rsidRDefault="0003649E" w:rsidP="00637BC7">
            <w:pPr>
              <w:pStyle w:val="TableContents"/>
              <w:rPr>
                <w:rFonts w:asciiTheme="minorHAnsi" w:hAnsiTheme="minorHAnsi" w:cstheme="minorHAnsi"/>
                <w:sz w:val="22"/>
                <w:szCs w:val="22"/>
              </w:rPr>
            </w:pPr>
            <w:r>
              <w:rPr>
                <w:rFonts w:asciiTheme="minorHAnsi" w:hAnsiTheme="minorHAnsi" w:cstheme="minorHAnsi"/>
                <w:sz w:val="22"/>
                <w:szCs w:val="22"/>
              </w:rPr>
              <w:t>Australian Marine Mammal Centre</w:t>
            </w:r>
          </w:p>
          <w:p w:rsidR="0003649E" w:rsidRDefault="0003649E" w:rsidP="00637BC7">
            <w:pPr>
              <w:pStyle w:val="TableContents"/>
              <w:rPr>
                <w:rFonts w:asciiTheme="minorHAnsi" w:hAnsiTheme="minorHAnsi" w:cstheme="minorHAnsi"/>
                <w:sz w:val="22"/>
                <w:szCs w:val="22"/>
              </w:rPr>
            </w:pPr>
            <w:r>
              <w:rPr>
                <w:rFonts w:asciiTheme="minorHAnsi" w:hAnsiTheme="minorHAnsi" w:cstheme="minorHAnsi"/>
                <w:sz w:val="22"/>
                <w:szCs w:val="22"/>
              </w:rPr>
              <w:t>TropWATER</w:t>
            </w:r>
          </w:p>
        </w:tc>
      </w:tr>
      <w:tr w:rsidR="0003649E" w:rsidRPr="008A3878" w:rsidTr="004422DF">
        <w:tc>
          <w:tcPr>
            <w:tcW w:w="1560" w:type="dxa"/>
            <w:vMerge/>
            <w:shd w:val="clear" w:color="auto" w:fill="auto"/>
            <w:vAlign w:val="center"/>
          </w:tcPr>
          <w:p w:rsidR="0003649E" w:rsidRPr="0075764F" w:rsidRDefault="0003649E" w:rsidP="009A6662">
            <w:pPr>
              <w:pStyle w:val="TableContents"/>
              <w:spacing w:after="0"/>
              <w:rPr>
                <w:rFonts w:asciiTheme="minorHAnsi" w:hAnsiTheme="minorHAnsi" w:cstheme="minorHAnsi"/>
                <w:b/>
                <w:sz w:val="22"/>
                <w:szCs w:val="22"/>
              </w:rPr>
            </w:pPr>
          </w:p>
        </w:tc>
        <w:tc>
          <w:tcPr>
            <w:tcW w:w="2971" w:type="dxa"/>
            <w:shd w:val="clear" w:color="auto" w:fill="auto"/>
            <w:vAlign w:val="center"/>
          </w:tcPr>
          <w:p w:rsidR="0003649E" w:rsidRPr="0003649E" w:rsidRDefault="0003649E" w:rsidP="004422DF">
            <w:pPr>
              <w:pStyle w:val="TableContents"/>
              <w:spacing w:after="0"/>
              <w:rPr>
                <w:rFonts w:asciiTheme="minorHAnsi" w:hAnsiTheme="minorHAnsi" w:cstheme="minorHAnsi"/>
                <w:sz w:val="22"/>
                <w:szCs w:val="22"/>
              </w:rPr>
            </w:pPr>
            <w:r w:rsidRPr="0003649E">
              <w:rPr>
                <w:rFonts w:asciiTheme="minorHAnsi" w:hAnsiTheme="minorHAnsi" w:cstheme="minorHAnsi"/>
                <w:sz w:val="22"/>
                <w:szCs w:val="22"/>
              </w:rPr>
              <w:t>FoR Codes</w:t>
            </w:r>
          </w:p>
        </w:tc>
        <w:tc>
          <w:tcPr>
            <w:tcW w:w="5817" w:type="dxa"/>
            <w:shd w:val="clear" w:color="auto" w:fill="auto"/>
          </w:tcPr>
          <w:p w:rsidR="0003649E" w:rsidRDefault="0003649E" w:rsidP="00637BC7">
            <w:pPr>
              <w:pStyle w:val="TableContents"/>
              <w:rPr>
                <w:rFonts w:asciiTheme="minorHAnsi" w:hAnsiTheme="minorHAnsi" w:cstheme="minorHAnsi"/>
                <w:sz w:val="22"/>
                <w:szCs w:val="22"/>
              </w:rPr>
            </w:pPr>
            <w:r>
              <w:rPr>
                <w:rFonts w:asciiTheme="minorHAnsi" w:hAnsiTheme="minorHAnsi" w:cstheme="minorHAnsi"/>
                <w:sz w:val="22"/>
                <w:szCs w:val="22"/>
              </w:rPr>
              <w:t>050202</w:t>
            </w:r>
          </w:p>
          <w:p w:rsidR="0003649E" w:rsidRDefault="0003649E" w:rsidP="00637BC7">
            <w:pPr>
              <w:pStyle w:val="TableContents"/>
              <w:rPr>
                <w:rFonts w:asciiTheme="minorHAnsi" w:hAnsiTheme="minorHAnsi" w:cstheme="minorHAnsi"/>
                <w:sz w:val="22"/>
                <w:szCs w:val="22"/>
              </w:rPr>
            </w:pPr>
            <w:r>
              <w:rPr>
                <w:rFonts w:asciiTheme="minorHAnsi" w:hAnsiTheme="minorHAnsi" w:cstheme="minorHAnsi"/>
                <w:sz w:val="22"/>
                <w:szCs w:val="22"/>
              </w:rPr>
              <w:t>050206</w:t>
            </w:r>
          </w:p>
          <w:p w:rsidR="0003649E" w:rsidRDefault="0003649E" w:rsidP="00637BC7">
            <w:pPr>
              <w:pStyle w:val="TableContents"/>
              <w:rPr>
                <w:rFonts w:asciiTheme="minorHAnsi" w:hAnsiTheme="minorHAnsi" w:cstheme="minorHAnsi"/>
                <w:sz w:val="22"/>
                <w:szCs w:val="22"/>
              </w:rPr>
            </w:pPr>
            <w:r>
              <w:rPr>
                <w:rFonts w:asciiTheme="minorHAnsi" w:hAnsiTheme="minorHAnsi" w:cstheme="minorHAnsi"/>
                <w:sz w:val="22"/>
                <w:szCs w:val="22"/>
              </w:rPr>
              <w:t>060207</w:t>
            </w:r>
          </w:p>
          <w:p w:rsidR="0003649E" w:rsidRDefault="0003649E" w:rsidP="00637BC7">
            <w:pPr>
              <w:pStyle w:val="TableContents"/>
              <w:rPr>
                <w:rFonts w:asciiTheme="minorHAnsi" w:hAnsiTheme="minorHAnsi" w:cstheme="minorHAnsi"/>
                <w:sz w:val="22"/>
                <w:szCs w:val="22"/>
              </w:rPr>
            </w:pPr>
            <w:r>
              <w:rPr>
                <w:rFonts w:asciiTheme="minorHAnsi" w:hAnsiTheme="minorHAnsi" w:cstheme="minorHAnsi"/>
                <w:sz w:val="22"/>
                <w:szCs w:val="22"/>
              </w:rPr>
              <w:t>060809</w:t>
            </w:r>
          </w:p>
        </w:tc>
      </w:tr>
      <w:tr w:rsidR="0003649E" w:rsidRPr="008A3878" w:rsidTr="004422DF">
        <w:tc>
          <w:tcPr>
            <w:tcW w:w="1560" w:type="dxa"/>
            <w:vMerge/>
            <w:shd w:val="clear" w:color="auto" w:fill="auto"/>
            <w:vAlign w:val="center"/>
          </w:tcPr>
          <w:p w:rsidR="0003649E" w:rsidRPr="0075764F" w:rsidRDefault="0003649E" w:rsidP="00473F9C">
            <w:pPr>
              <w:pStyle w:val="TableContents"/>
              <w:spacing w:after="0"/>
              <w:rPr>
                <w:rFonts w:asciiTheme="minorHAnsi" w:hAnsiTheme="minorHAnsi" w:cstheme="minorHAnsi"/>
                <w:b/>
                <w:sz w:val="22"/>
                <w:szCs w:val="22"/>
              </w:rPr>
            </w:pPr>
          </w:p>
        </w:tc>
        <w:tc>
          <w:tcPr>
            <w:tcW w:w="2971" w:type="dxa"/>
            <w:shd w:val="clear" w:color="auto" w:fill="auto"/>
            <w:vAlign w:val="center"/>
          </w:tcPr>
          <w:p w:rsidR="0003649E" w:rsidRPr="0003649E" w:rsidRDefault="0003649E" w:rsidP="004422DF">
            <w:pPr>
              <w:pStyle w:val="TableContents"/>
              <w:spacing w:after="0"/>
              <w:rPr>
                <w:rFonts w:asciiTheme="minorHAnsi" w:hAnsiTheme="minorHAnsi" w:cstheme="minorHAnsi"/>
                <w:sz w:val="22"/>
                <w:szCs w:val="22"/>
              </w:rPr>
            </w:pPr>
            <w:r w:rsidRPr="0003649E">
              <w:rPr>
                <w:rFonts w:asciiTheme="minorHAnsi" w:hAnsiTheme="minorHAnsi" w:cstheme="minorHAnsi"/>
                <w:sz w:val="22"/>
                <w:szCs w:val="22"/>
              </w:rPr>
              <w:t>SoE Codes</w:t>
            </w:r>
          </w:p>
        </w:tc>
        <w:tc>
          <w:tcPr>
            <w:tcW w:w="5817" w:type="dxa"/>
            <w:shd w:val="clear" w:color="auto" w:fill="auto"/>
          </w:tcPr>
          <w:p w:rsidR="0003649E" w:rsidRDefault="0003649E" w:rsidP="00637BC7">
            <w:pPr>
              <w:pStyle w:val="TableContents"/>
              <w:rPr>
                <w:rFonts w:asciiTheme="minorHAnsi" w:hAnsiTheme="minorHAnsi" w:cstheme="minorHAnsi"/>
                <w:sz w:val="22"/>
                <w:szCs w:val="22"/>
              </w:rPr>
            </w:pPr>
            <w:r>
              <w:rPr>
                <w:rFonts w:asciiTheme="minorHAnsi" w:hAnsiTheme="minorHAnsi" w:cstheme="minorHAnsi"/>
                <w:sz w:val="22"/>
                <w:szCs w:val="22"/>
              </w:rPr>
              <w:t>960802</w:t>
            </w:r>
          </w:p>
          <w:p w:rsidR="0003649E" w:rsidRDefault="0003649E" w:rsidP="0003649E">
            <w:pPr>
              <w:pStyle w:val="TableContents"/>
              <w:rPr>
                <w:rFonts w:asciiTheme="minorHAnsi" w:hAnsiTheme="minorHAnsi" w:cstheme="minorHAnsi"/>
                <w:sz w:val="22"/>
                <w:szCs w:val="22"/>
              </w:rPr>
            </w:pPr>
            <w:r>
              <w:rPr>
                <w:rFonts w:asciiTheme="minorHAnsi" w:hAnsiTheme="minorHAnsi" w:cstheme="minorHAnsi"/>
                <w:sz w:val="22"/>
                <w:szCs w:val="22"/>
              </w:rPr>
              <w:t>960808</w:t>
            </w:r>
          </w:p>
        </w:tc>
      </w:tr>
      <w:tr w:rsidR="0003649E" w:rsidRPr="008A3878" w:rsidTr="00310F1B">
        <w:trPr>
          <w:trHeight w:val="11973"/>
        </w:trPr>
        <w:tc>
          <w:tcPr>
            <w:tcW w:w="1560" w:type="dxa"/>
            <w:vMerge/>
            <w:shd w:val="clear" w:color="auto" w:fill="auto"/>
            <w:vAlign w:val="center"/>
          </w:tcPr>
          <w:p w:rsidR="0003649E" w:rsidRPr="0075764F" w:rsidRDefault="0003649E" w:rsidP="004422DF">
            <w:pPr>
              <w:pStyle w:val="TableContents"/>
              <w:spacing w:after="0"/>
              <w:rPr>
                <w:rFonts w:asciiTheme="minorHAnsi" w:hAnsiTheme="minorHAnsi" w:cstheme="minorHAnsi"/>
                <w:b/>
                <w:sz w:val="22"/>
                <w:szCs w:val="22"/>
              </w:rPr>
            </w:pPr>
          </w:p>
        </w:tc>
        <w:tc>
          <w:tcPr>
            <w:tcW w:w="2971" w:type="dxa"/>
            <w:shd w:val="clear" w:color="auto" w:fill="auto"/>
            <w:vAlign w:val="center"/>
          </w:tcPr>
          <w:p w:rsidR="0003649E" w:rsidRPr="0075764F" w:rsidRDefault="0003649E" w:rsidP="004438E7">
            <w:pPr>
              <w:pStyle w:val="TableContents"/>
              <w:spacing w:after="0"/>
              <w:rPr>
                <w:rFonts w:asciiTheme="minorHAnsi" w:hAnsiTheme="minorHAnsi" w:cstheme="minorHAnsi"/>
                <w:sz w:val="22"/>
                <w:szCs w:val="22"/>
              </w:rPr>
            </w:pPr>
            <w:r>
              <w:rPr>
                <w:rFonts w:asciiTheme="minorHAnsi" w:hAnsiTheme="minorHAnsi" w:cstheme="minorHAnsi"/>
                <w:sz w:val="22"/>
                <w:szCs w:val="22"/>
              </w:rPr>
              <w:t>References</w:t>
            </w:r>
          </w:p>
        </w:tc>
        <w:tc>
          <w:tcPr>
            <w:tcW w:w="5817" w:type="dxa"/>
            <w:shd w:val="clear" w:color="auto" w:fill="auto"/>
          </w:tcPr>
          <w:p w:rsidR="0003649E" w:rsidRPr="00147D0E" w:rsidRDefault="0003649E" w:rsidP="00637BC7">
            <w:pPr>
              <w:pStyle w:val="TableContents"/>
              <w:rPr>
                <w:rFonts w:asciiTheme="minorHAnsi" w:hAnsiTheme="minorHAnsi" w:cstheme="minorHAnsi"/>
                <w:sz w:val="22"/>
                <w:szCs w:val="22"/>
              </w:rPr>
            </w:pPr>
            <w:r w:rsidRPr="00147D0E">
              <w:rPr>
                <w:rFonts w:asciiTheme="minorHAnsi" w:hAnsiTheme="minorHAnsi" w:cstheme="minorHAnsi"/>
                <w:sz w:val="22"/>
                <w:szCs w:val="22"/>
              </w:rPr>
              <w:t xml:space="preserve">Grech A., Sheppard J., and Marsh H. 2011. Informing species conservation at multiple scales using data collected for marine mammal stock assessments. PLoS ONE. 6(3): e17993. </w:t>
            </w:r>
            <w:hyperlink r:id="rId4" w:history="1">
              <w:r w:rsidRPr="00147D0E">
                <w:rPr>
                  <w:rStyle w:val="Hyperlink"/>
                  <w:rFonts w:asciiTheme="minorHAnsi" w:hAnsiTheme="minorHAnsi" w:cstheme="minorHAnsi"/>
                  <w:sz w:val="22"/>
                  <w:szCs w:val="22"/>
                </w:rPr>
                <w:t>https://journals.plos.org/plosone/article?id=10.1371/journal.pone.0017993</w:t>
              </w:r>
            </w:hyperlink>
            <w:r w:rsidRPr="00147D0E">
              <w:rPr>
                <w:rFonts w:asciiTheme="minorHAnsi" w:hAnsiTheme="minorHAnsi" w:cstheme="minorHAnsi"/>
                <w:sz w:val="22"/>
                <w:szCs w:val="22"/>
              </w:rPr>
              <w:t xml:space="preserve"> </w:t>
            </w:r>
          </w:p>
          <w:p w:rsidR="0003649E" w:rsidRPr="00147D0E" w:rsidRDefault="0003649E" w:rsidP="00637BC7">
            <w:pPr>
              <w:pStyle w:val="TableContents"/>
              <w:rPr>
                <w:rFonts w:asciiTheme="minorHAnsi" w:hAnsiTheme="minorHAnsi" w:cstheme="minorHAnsi"/>
                <w:sz w:val="22"/>
                <w:szCs w:val="22"/>
              </w:rPr>
            </w:pPr>
          </w:p>
          <w:p w:rsidR="0003649E" w:rsidRPr="00147D0E" w:rsidRDefault="0003649E" w:rsidP="00637BC7">
            <w:pPr>
              <w:pStyle w:val="TableContents"/>
              <w:rPr>
                <w:rFonts w:asciiTheme="minorHAnsi" w:hAnsiTheme="minorHAnsi" w:cstheme="minorHAnsi"/>
                <w:sz w:val="22"/>
                <w:szCs w:val="22"/>
              </w:rPr>
            </w:pPr>
            <w:r w:rsidRPr="00147D0E">
              <w:rPr>
                <w:rFonts w:asciiTheme="minorHAnsi" w:hAnsiTheme="minorHAnsi" w:cstheme="minorHAnsi"/>
                <w:sz w:val="22"/>
                <w:szCs w:val="22"/>
              </w:rPr>
              <w:t xml:space="preserve">Grech, A., and Marsh, H. 2007. Prioritising areas for dugong conservation in a marine protected area using a spatially explicit population model. Applied GIS 3: 1-14. </w:t>
            </w:r>
            <w:hyperlink r:id="rId5" w:history="1">
              <w:r w:rsidRPr="00147D0E">
                <w:rPr>
                  <w:rStyle w:val="Hyperlink"/>
                  <w:rFonts w:asciiTheme="minorHAnsi" w:hAnsiTheme="minorHAnsi" w:cstheme="minorHAnsi"/>
                  <w:sz w:val="22"/>
                  <w:szCs w:val="22"/>
                </w:rPr>
                <w:t>https://www.researchgate.net/publication/228360895_Prioritising_areas_for_dugong_conservation_in_a_marine_protected_area_using_a_spatially_explicit_population_model</w:t>
              </w:r>
            </w:hyperlink>
            <w:r w:rsidRPr="00147D0E">
              <w:rPr>
                <w:rFonts w:asciiTheme="minorHAnsi" w:hAnsiTheme="minorHAnsi" w:cstheme="minorHAnsi"/>
                <w:sz w:val="22"/>
                <w:szCs w:val="22"/>
              </w:rPr>
              <w:t xml:space="preserve"> </w:t>
            </w:r>
          </w:p>
          <w:p w:rsidR="0003649E" w:rsidRPr="00147D0E" w:rsidRDefault="0003649E" w:rsidP="00637BC7">
            <w:pPr>
              <w:pStyle w:val="TableContents"/>
              <w:rPr>
                <w:rFonts w:asciiTheme="minorHAnsi" w:hAnsiTheme="minorHAnsi" w:cstheme="minorHAnsi"/>
                <w:sz w:val="22"/>
                <w:szCs w:val="22"/>
              </w:rPr>
            </w:pPr>
          </w:p>
          <w:p w:rsidR="0003649E" w:rsidRPr="00147D0E" w:rsidRDefault="0003649E" w:rsidP="00DB3D15">
            <w:pPr>
              <w:rPr>
                <w:rFonts w:asciiTheme="minorHAnsi" w:hAnsiTheme="minorHAnsi" w:cstheme="minorHAnsi"/>
                <w:sz w:val="22"/>
                <w:szCs w:val="22"/>
              </w:rPr>
            </w:pPr>
            <w:r w:rsidRPr="00147D0E">
              <w:rPr>
                <w:rFonts w:asciiTheme="minorHAnsi" w:hAnsiTheme="minorHAnsi" w:cstheme="minorHAnsi"/>
                <w:sz w:val="22"/>
                <w:szCs w:val="22"/>
              </w:rPr>
              <w:t xml:space="preserve">Sobtzick, S., Cleguer, C., Hagihara, R., and Marsh, H. 2017. Distribution and abundance of dugong and large marine turtles in Moreton Bay, Hervey Bay and the southern Great Barrier Reef. A report to the Great Barrier Reef Marine Park Authority. Centre for 48 Tropical Water &amp; Aquatic Ecosystem Research (TropWATER) Publication 17/21, James Cook University, Townsville. </w:t>
            </w:r>
            <w:hyperlink r:id="rId6" w:history="1">
              <w:r w:rsidRPr="00147D0E">
                <w:rPr>
                  <w:rStyle w:val="Hyperlink"/>
                  <w:rFonts w:asciiTheme="minorHAnsi" w:hAnsiTheme="minorHAnsi" w:cstheme="minorHAnsi"/>
                  <w:sz w:val="22"/>
                  <w:szCs w:val="22"/>
                </w:rPr>
                <w:t>https://www.researchgate.net/publication/248883043_Distribution_and_Abundance_of_Dugongs_in_the_Northern_Great_Barrier-Reef_Marine_Park</w:t>
              </w:r>
            </w:hyperlink>
            <w:r w:rsidRPr="00147D0E">
              <w:rPr>
                <w:rFonts w:asciiTheme="minorHAnsi" w:hAnsiTheme="minorHAnsi" w:cstheme="minorHAnsi"/>
                <w:sz w:val="22"/>
                <w:szCs w:val="22"/>
              </w:rPr>
              <w:t xml:space="preserve"> </w:t>
            </w:r>
          </w:p>
          <w:p w:rsidR="0003649E" w:rsidRPr="00147D0E" w:rsidRDefault="0003649E" w:rsidP="00DB3D15">
            <w:pPr>
              <w:rPr>
                <w:rFonts w:asciiTheme="minorHAnsi" w:hAnsiTheme="minorHAnsi" w:cstheme="minorHAnsi"/>
                <w:sz w:val="22"/>
                <w:szCs w:val="22"/>
              </w:rPr>
            </w:pPr>
          </w:p>
          <w:p w:rsidR="0003649E" w:rsidRPr="00147D0E" w:rsidRDefault="0003649E" w:rsidP="00637BC7">
            <w:pPr>
              <w:pStyle w:val="TableContents"/>
              <w:rPr>
                <w:rStyle w:val="Hyperlink"/>
                <w:rFonts w:asciiTheme="minorHAnsi" w:hAnsiTheme="minorHAnsi" w:cstheme="minorHAnsi"/>
                <w:sz w:val="22"/>
                <w:szCs w:val="22"/>
              </w:rPr>
            </w:pPr>
            <w:r w:rsidRPr="00147D0E">
              <w:rPr>
                <w:rFonts w:asciiTheme="minorHAnsi" w:hAnsiTheme="minorHAnsi" w:cstheme="minorHAnsi"/>
                <w:sz w:val="22"/>
                <w:szCs w:val="22"/>
              </w:rPr>
              <w:t>Sobtzick, S., Hagihara, R., Grech, A., Jones, R., Pollock, K., and Marsh, H. 2015. Improving the time series of estimates of dugong abundance and distribution by incorporating revised availability bias corrections. Final report to the Australian Marine Mammal Centre. (105pp.).</w:t>
            </w:r>
            <w:r w:rsidRPr="00147D0E">
              <w:rPr>
                <w:rFonts w:asciiTheme="minorHAnsi" w:hAnsiTheme="minorHAnsi" w:cstheme="minorHAnsi"/>
                <w:sz w:val="22"/>
                <w:szCs w:val="22"/>
              </w:rPr>
              <w:t xml:space="preserve"> </w:t>
            </w:r>
            <w:hyperlink r:id="rId7" w:history="1">
              <w:r w:rsidRPr="00147D0E">
                <w:rPr>
                  <w:rStyle w:val="Hyperlink"/>
                  <w:rFonts w:asciiTheme="minorHAnsi" w:hAnsiTheme="minorHAnsi" w:cstheme="minorHAnsi"/>
                  <w:sz w:val="22"/>
                  <w:szCs w:val="22"/>
                </w:rPr>
                <w:t>https://data.marinemammals.gov.au/common/documents/grants/2013/13_31_Ma</w:t>
              </w:r>
              <w:r w:rsidRPr="00147D0E">
                <w:rPr>
                  <w:rStyle w:val="Hyperlink"/>
                  <w:rFonts w:asciiTheme="minorHAnsi" w:hAnsiTheme="minorHAnsi" w:cstheme="minorHAnsi"/>
                  <w:sz w:val="22"/>
                  <w:szCs w:val="22"/>
                </w:rPr>
                <w:t>rsh_Grech.pdf</w:t>
              </w:r>
            </w:hyperlink>
          </w:p>
          <w:p w:rsidR="0003649E" w:rsidRPr="00147D0E" w:rsidRDefault="0003649E" w:rsidP="00637BC7">
            <w:pPr>
              <w:pStyle w:val="TableContents"/>
              <w:rPr>
                <w:rStyle w:val="Hyperlink"/>
                <w:rFonts w:asciiTheme="minorHAnsi" w:hAnsiTheme="minorHAnsi" w:cstheme="minorHAnsi"/>
                <w:sz w:val="22"/>
                <w:szCs w:val="22"/>
              </w:rPr>
            </w:pPr>
          </w:p>
          <w:p w:rsidR="0003649E" w:rsidRPr="00147D0E" w:rsidRDefault="0003649E" w:rsidP="00637BC7">
            <w:pPr>
              <w:pStyle w:val="TableContents"/>
              <w:rPr>
                <w:rFonts w:asciiTheme="minorHAnsi" w:hAnsiTheme="minorHAnsi" w:cstheme="minorHAnsi"/>
                <w:sz w:val="22"/>
                <w:szCs w:val="22"/>
              </w:rPr>
            </w:pPr>
            <w:r w:rsidRPr="00147D0E">
              <w:rPr>
                <w:rFonts w:asciiTheme="minorHAnsi" w:hAnsiTheme="minorHAnsi" w:cstheme="minorHAnsi"/>
                <w:sz w:val="22"/>
                <w:szCs w:val="22"/>
              </w:rPr>
              <w:t xml:space="preserve">Sobtzick, S., Penrose, H., Hagihara, R., Grech, A., Cleguer, C. and Marsh, H. 2014. An assessment of the distribution and abundance of dugongs in the Northern Great Barrier Reef and Torres Strait. Final report to the National Environmental Research Program Tropical Ecosystems Hub, Townsville, Australia (78pp.). </w:t>
            </w:r>
            <w:hyperlink r:id="rId8" w:history="1">
              <w:r w:rsidRPr="00147D0E">
                <w:rPr>
                  <w:rStyle w:val="Hyperlink"/>
                  <w:rFonts w:asciiTheme="minorHAnsi" w:hAnsiTheme="minorHAnsi" w:cstheme="minorHAnsi"/>
                  <w:sz w:val="22"/>
                  <w:szCs w:val="22"/>
                </w:rPr>
                <w:t>http://www.nerptropical.edu.au/sites/default/files/publications/files/An%20assessment%20of%20the%20distribution%E2%80%A6%20Sobtzick%20et%20al%202014.pdf</w:t>
              </w:r>
            </w:hyperlink>
            <w:r w:rsidRPr="00147D0E">
              <w:rPr>
                <w:rFonts w:asciiTheme="minorHAnsi" w:hAnsiTheme="minorHAnsi" w:cstheme="minorHAnsi"/>
                <w:sz w:val="22"/>
                <w:szCs w:val="22"/>
              </w:rPr>
              <w:t xml:space="preserve">  </w:t>
            </w:r>
            <w:r w:rsidRPr="00147D0E">
              <w:rPr>
                <w:rFonts w:asciiTheme="minorHAnsi" w:hAnsiTheme="minorHAnsi" w:cstheme="minorHAnsi"/>
                <w:sz w:val="22"/>
                <w:szCs w:val="22"/>
              </w:rPr>
              <w:cr/>
            </w:r>
          </w:p>
          <w:p w:rsidR="0003649E" w:rsidRPr="00147D0E" w:rsidRDefault="0003649E" w:rsidP="0003649E">
            <w:pPr>
              <w:pStyle w:val="TableContents"/>
              <w:rPr>
                <w:rFonts w:asciiTheme="minorHAnsi" w:hAnsiTheme="minorHAnsi" w:cstheme="minorHAnsi"/>
                <w:sz w:val="22"/>
                <w:szCs w:val="22"/>
              </w:rPr>
            </w:pPr>
            <w:r w:rsidRPr="00147D0E">
              <w:rPr>
                <w:rFonts w:asciiTheme="minorHAnsi" w:hAnsiTheme="minorHAnsi" w:cstheme="minorHAnsi"/>
                <w:sz w:val="22"/>
                <w:szCs w:val="22"/>
              </w:rPr>
              <w:t xml:space="preserve">Marsh, H., Collins, K. Grech, A., Miller, R. and Rankin, R. (2020). An assessment of the distribution and abundance of dugongs and in-water, large marine turtles along the </w:t>
            </w:r>
            <w:r w:rsidRPr="00147D0E">
              <w:rPr>
                <w:rFonts w:asciiTheme="minorHAnsi" w:hAnsiTheme="minorHAnsi" w:cstheme="minorHAnsi"/>
                <w:sz w:val="22"/>
                <w:szCs w:val="22"/>
              </w:rPr>
              <w:lastRenderedPageBreak/>
              <w:t>Queensland coast from Cape York to Hinchinbrook Island. A report to the Great Barrier Reef Marine Park Authority, May 2020</w:t>
            </w:r>
          </w:p>
          <w:p w:rsidR="0003649E" w:rsidRPr="00147D0E" w:rsidRDefault="0003649E" w:rsidP="00310F1B">
            <w:pPr>
              <w:pStyle w:val="TableContents"/>
              <w:rPr>
                <w:rFonts w:asciiTheme="minorHAnsi" w:hAnsiTheme="minorHAnsi" w:cstheme="minorHAnsi"/>
                <w:sz w:val="22"/>
                <w:szCs w:val="22"/>
              </w:rPr>
            </w:pPr>
          </w:p>
        </w:tc>
      </w:tr>
    </w:tbl>
    <w:p w:rsidR="00DB3D15" w:rsidRDefault="00DB3D15">
      <w:bookmarkStart w:id="0" w:name="_GoBack"/>
      <w:bookmarkEnd w:id="0"/>
    </w:p>
    <w:sectPr w:rsidR="00DB3D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FA6"/>
    <w:rsid w:val="0003649E"/>
    <w:rsid w:val="000A1DB5"/>
    <w:rsid w:val="00147D0E"/>
    <w:rsid w:val="0027396E"/>
    <w:rsid w:val="002E6EE6"/>
    <w:rsid w:val="0032754B"/>
    <w:rsid w:val="004422DF"/>
    <w:rsid w:val="00491FA6"/>
    <w:rsid w:val="00533075"/>
    <w:rsid w:val="00580E14"/>
    <w:rsid w:val="00581C11"/>
    <w:rsid w:val="00583D85"/>
    <w:rsid w:val="005A687B"/>
    <w:rsid w:val="005D167E"/>
    <w:rsid w:val="005F11B3"/>
    <w:rsid w:val="00637BC7"/>
    <w:rsid w:val="006520A9"/>
    <w:rsid w:val="006C3411"/>
    <w:rsid w:val="0075764F"/>
    <w:rsid w:val="007618EF"/>
    <w:rsid w:val="007E41E6"/>
    <w:rsid w:val="007F4C7F"/>
    <w:rsid w:val="00873A4F"/>
    <w:rsid w:val="00882083"/>
    <w:rsid w:val="008F35A9"/>
    <w:rsid w:val="00985A62"/>
    <w:rsid w:val="00AE58F0"/>
    <w:rsid w:val="00B42EFF"/>
    <w:rsid w:val="00BA5854"/>
    <w:rsid w:val="00BC233E"/>
    <w:rsid w:val="00C82BE7"/>
    <w:rsid w:val="00D01C13"/>
    <w:rsid w:val="00DB3D15"/>
    <w:rsid w:val="00FC480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1F908"/>
  <w15:chartTrackingRefBased/>
  <w15:docId w15:val="{8FE830A6-EDDD-4D37-A272-1E4DF19F9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1FA6"/>
    <w:pPr>
      <w:spacing w:after="0" w:line="240" w:lineRule="auto"/>
    </w:pPr>
    <w:rPr>
      <w:rFonts w:ascii="Times New Roman" w:hAnsi="Times New Roman" w:cs="Times New Roman"/>
      <w:sz w:val="20"/>
      <w:szCs w:val="20"/>
      <w:lang w:val="en-US" w:eastAsia="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491FA6"/>
    <w:pPr>
      <w:spacing w:after="0" w:line="240" w:lineRule="auto"/>
    </w:pPr>
    <w:rPr>
      <w:rFonts w:ascii="Times New Roman" w:eastAsia="Calibri" w:hAnsi="Times New Roman" w:cs="Arial"/>
      <w:sz w:val="24"/>
      <w:lang w:val="en-US"/>
    </w:rPr>
  </w:style>
  <w:style w:type="paragraph" w:customStyle="1" w:styleId="TableContents">
    <w:name w:val="Table Contents"/>
    <w:basedOn w:val="Normal"/>
    <w:uiPriority w:val="99"/>
    <w:rsid w:val="00491FA6"/>
    <w:pPr>
      <w:widowControl w:val="0"/>
      <w:suppressAutoHyphens/>
      <w:spacing w:after="120"/>
    </w:pPr>
    <w:rPr>
      <w:rFonts w:eastAsia="Times New Roman"/>
      <w:noProof/>
      <w:sz w:val="24"/>
      <w:lang w:val="en-AU" w:eastAsia="en-US"/>
    </w:rPr>
  </w:style>
  <w:style w:type="paragraph" w:customStyle="1" w:styleId="TableHeading">
    <w:name w:val="Table Heading"/>
    <w:basedOn w:val="TableContents"/>
    <w:uiPriority w:val="99"/>
    <w:rsid w:val="00491FA6"/>
    <w:pPr>
      <w:jc w:val="center"/>
    </w:pPr>
    <w:rPr>
      <w:b/>
      <w:i/>
    </w:rPr>
  </w:style>
  <w:style w:type="character" w:styleId="Hyperlink">
    <w:name w:val="Hyperlink"/>
    <w:basedOn w:val="DefaultParagraphFont"/>
    <w:uiPriority w:val="99"/>
    <w:unhideWhenUsed/>
    <w:rsid w:val="00533075"/>
    <w:rPr>
      <w:color w:val="0563C1" w:themeColor="hyperlink"/>
      <w:u w:val="single"/>
    </w:rPr>
  </w:style>
  <w:style w:type="table" w:styleId="TableGrid">
    <w:name w:val="Table Grid"/>
    <w:basedOn w:val="TableNormal"/>
    <w:uiPriority w:val="39"/>
    <w:rsid w:val="00985A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DB3D1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rptropical.edu.au/sites/default/files/publications/files/An%20assessment%20of%20the%20distribution%E2%80%A6%20Sobtzick%20et%20al%202014.pdf" TargetMode="External"/><Relationship Id="rId3" Type="http://schemas.openxmlformats.org/officeDocument/2006/relationships/webSettings" Target="webSettings.xml"/><Relationship Id="rId7" Type="http://schemas.openxmlformats.org/officeDocument/2006/relationships/hyperlink" Target="https://data.marinemammals.gov.au/common/documents/grants/2013/13_31_Marsh_Grech.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esearchgate.net/publication/248883043_Distribution_and_Abundance_of_Dugongs_in_the_Northern_Great_Barrier-Reef_Marine_Park" TargetMode="External"/><Relationship Id="rId5" Type="http://schemas.openxmlformats.org/officeDocument/2006/relationships/hyperlink" Target="https://www.researchgate.net/publication/228360895_Prioritising_areas_for_dugong_conservation_in_a_marine_protected_area_using_a_spatially_explicit_population_model" TargetMode="External"/><Relationship Id="rId10" Type="http://schemas.openxmlformats.org/officeDocument/2006/relationships/theme" Target="theme/theme1.xml"/><Relationship Id="rId4" Type="http://schemas.openxmlformats.org/officeDocument/2006/relationships/hyperlink" Target="https://journals.plos.org/plosone/article?id=10.1371/journal.pone.0017993"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949</Words>
  <Characters>5415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James Cook University</Company>
  <LinksUpToDate>false</LinksUpToDate>
  <CharactersWithSpaces>6352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Alana Grech</dc:creator>
  <cp:keywords/>
  <dc:description/>
  <cp:lastModifiedBy>Alana Grech</cp:lastModifiedBy>
  <cp:revision>8</cp:revision>
  <dcterms:created xsi:type="dcterms:W3CDTF">2021-11-24T05:35:00Z</dcterms:created>
  <dcterms:modified xsi:type="dcterms:W3CDTF">2021-11-26T01:32:00Z</dcterms:modified>
</cp:coreProperties>
</file>